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0C" w:rsidRDefault="00370B0C">
      <w:pPr>
        <w:rPr>
          <w:rFonts w:asciiTheme="majorHAnsi" w:hAnsiTheme="majorHAnsi" w:cstheme="majorHAnsi"/>
          <w:b/>
          <w:sz w:val="24"/>
        </w:rPr>
      </w:pPr>
      <w:r w:rsidRPr="005C4F31">
        <w:rPr>
          <w:rFonts w:asciiTheme="majorHAnsi" w:hAnsiTheme="majorHAnsi" w:cstheme="majorHAnsi"/>
          <w:b/>
          <w:sz w:val="24"/>
        </w:rPr>
        <w:t>Minutes of TSVV-7 Team Meeting 1</w:t>
      </w:r>
      <w:r w:rsidR="0000519C">
        <w:rPr>
          <w:rFonts w:asciiTheme="majorHAnsi" w:hAnsiTheme="majorHAnsi" w:cstheme="majorHAnsi"/>
          <w:b/>
          <w:sz w:val="24"/>
        </w:rPr>
        <w:t>5</w:t>
      </w:r>
      <w:r w:rsidRPr="005C4F31">
        <w:rPr>
          <w:rFonts w:asciiTheme="majorHAnsi" w:hAnsiTheme="majorHAnsi" w:cstheme="majorHAnsi"/>
          <w:b/>
          <w:sz w:val="24"/>
        </w:rPr>
        <w:t>.02.2022</w:t>
      </w:r>
    </w:p>
    <w:p w:rsidR="0000519C" w:rsidRPr="0000519C" w:rsidRDefault="0000519C">
      <w:pPr>
        <w:rPr>
          <w:rFonts w:asciiTheme="majorHAnsi" w:hAnsiTheme="majorHAnsi" w:cstheme="majorHAnsi"/>
          <w:sz w:val="24"/>
        </w:rPr>
      </w:pPr>
      <w:r w:rsidRPr="0000519C">
        <w:rPr>
          <w:rFonts w:asciiTheme="majorHAnsi" w:hAnsiTheme="majorHAnsi" w:cstheme="majorHAnsi"/>
          <w:sz w:val="24"/>
        </w:rPr>
        <w:t>Participants:</w:t>
      </w:r>
      <w:r>
        <w:rPr>
          <w:rFonts w:asciiTheme="majorHAnsi" w:hAnsiTheme="majorHAnsi" w:cstheme="majorHAnsi"/>
          <w:sz w:val="24"/>
        </w:rPr>
        <w:t xml:space="preserve"> D. Matveev, K. </w:t>
      </w:r>
      <w:proofErr w:type="spellStart"/>
      <w:r>
        <w:rPr>
          <w:rFonts w:asciiTheme="majorHAnsi" w:hAnsiTheme="majorHAnsi" w:cstheme="majorHAnsi"/>
          <w:sz w:val="24"/>
        </w:rPr>
        <w:t>Schmid</w:t>
      </w:r>
      <w:proofErr w:type="spellEnd"/>
      <w:r>
        <w:rPr>
          <w:rFonts w:asciiTheme="majorHAnsi" w:hAnsiTheme="majorHAnsi" w:cstheme="majorHAnsi"/>
          <w:sz w:val="24"/>
        </w:rPr>
        <w:t xml:space="preserve">, J. </w:t>
      </w:r>
      <w:proofErr w:type="spellStart"/>
      <w:r>
        <w:rPr>
          <w:rFonts w:asciiTheme="majorHAnsi" w:hAnsiTheme="majorHAnsi" w:cstheme="majorHAnsi"/>
          <w:sz w:val="24"/>
        </w:rPr>
        <w:t>Mougenot</w:t>
      </w:r>
      <w:proofErr w:type="spellEnd"/>
      <w:r>
        <w:rPr>
          <w:rFonts w:asciiTheme="majorHAnsi" w:hAnsiTheme="majorHAnsi" w:cstheme="majorHAnsi"/>
          <w:sz w:val="24"/>
        </w:rPr>
        <w:t xml:space="preserve">, E. </w:t>
      </w:r>
      <w:proofErr w:type="spellStart"/>
      <w:r>
        <w:rPr>
          <w:rFonts w:asciiTheme="majorHAnsi" w:hAnsiTheme="majorHAnsi" w:cstheme="majorHAnsi"/>
          <w:sz w:val="24"/>
        </w:rPr>
        <w:t>Hodille</w:t>
      </w:r>
      <w:proofErr w:type="spellEnd"/>
    </w:p>
    <w:p w:rsidR="00E939A2" w:rsidRPr="005C4F31" w:rsidRDefault="00E939A2" w:rsidP="00E939A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5C4F31">
        <w:rPr>
          <w:rFonts w:asciiTheme="majorHAnsi" w:hAnsiTheme="majorHAnsi" w:cstheme="majorHAnsi"/>
          <w:sz w:val="24"/>
        </w:rPr>
        <w:t>Most of sub-projects progress according to plan / task specification</w:t>
      </w:r>
      <w:r w:rsidR="00DA3438">
        <w:rPr>
          <w:rFonts w:asciiTheme="majorHAnsi" w:hAnsiTheme="majorHAnsi" w:cstheme="majorHAnsi"/>
          <w:sz w:val="24"/>
        </w:rPr>
        <w:t>:</w:t>
      </w:r>
    </w:p>
    <w:p w:rsidR="005C4F31" w:rsidRDefault="0000519C" w:rsidP="00E939A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proofErr w:type="spellStart"/>
      <w:r>
        <w:rPr>
          <w:rFonts w:asciiTheme="majorHAnsi" w:hAnsiTheme="majorHAnsi" w:cstheme="majorHAnsi"/>
          <w:sz w:val="24"/>
        </w:rPr>
        <w:t>Soret</w:t>
      </w:r>
      <w:proofErr w:type="spellEnd"/>
      <w:r>
        <w:rPr>
          <w:rFonts w:asciiTheme="majorHAnsi" w:hAnsiTheme="majorHAnsi" w:cstheme="majorHAnsi"/>
          <w:sz w:val="24"/>
        </w:rPr>
        <w:t xml:space="preserve"> effect and equilibrium interface models implemented</w:t>
      </w:r>
    </w:p>
    <w:p w:rsidR="000D46D6" w:rsidRDefault="000D46D6" w:rsidP="000D46D6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Cross-code comparison for </w:t>
      </w:r>
      <w:proofErr w:type="spellStart"/>
      <w:r>
        <w:rPr>
          <w:rFonts w:asciiTheme="majorHAnsi" w:hAnsiTheme="majorHAnsi" w:cstheme="majorHAnsi"/>
          <w:sz w:val="24"/>
        </w:rPr>
        <w:t>Soret</w:t>
      </w:r>
      <w:proofErr w:type="spellEnd"/>
      <w:r>
        <w:rPr>
          <w:rFonts w:asciiTheme="majorHAnsi" w:hAnsiTheme="majorHAnsi" w:cstheme="majorHAnsi"/>
          <w:sz w:val="24"/>
        </w:rPr>
        <w:t xml:space="preserve"> effect and kinetic vs equilibrium interface to be done</w:t>
      </w:r>
      <w:r w:rsidR="00B2730C">
        <w:rPr>
          <w:rFonts w:asciiTheme="majorHAnsi" w:hAnsiTheme="majorHAnsi" w:cstheme="majorHAnsi"/>
          <w:sz w:val="24"/>
        </w:rPr>
        <w:t xml:space="preserve"> -&gt;</w:t>
      </w:r>
      <w:r>
        <w:rPr>
          <w:rFonts w:asciiTheme="majorHAnsi" w:hAnsiTheme="majorHAnsi" w:cstheme="majorHAnsi"/>
          <w:sz w:val="24"/>
        </w:rPr>
        <w:t xml:space="preserve"> </w:t>
      </w:r>
      <w:r w:rsidRPr="000D46D6">
        <w:rPr>
          <w:rFonts w:asciiTheme="majorHAnsi" w:hAnsiTheme="majorHAnsi" w:cstheme="majorHAnsi"/>
          <w:sz w:val="24"/>
          <w:highlight w:val="yellow"/>
        </w:rPr>
        <w:t>Klaus sends respective cases to Jonathan</w:t>
      </w:r>
    </w:p>
    <w:p w:rsidR="000D46D6" w:rsidRDefault="000D46D6" w:rsidP="000D46D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Implementation of neutron damage creation and damage stabilization</w:t>
      </w:r>
    </w:p>
    <w:p w:rsidR="000D46D6" w:rsidRDefault="000D46D6" w:rsidP="000D46D6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Damage stabilization model from M. </w:t>
      </w:r>
      <w:proofErr w:type="spellStart"/>
      <w:r>
        <w:rPr>
          <w:rFonts w:asciiTheme="majorHAnsi" w:hAnsiTheme="majorHAnsi" w:cstheme="majorHAnsi"/>
          <w:sz w:val="24"/>
        </w:rPr>
        <w:t>Pecovnic</w:t>
      </w:r>
      <w:proofErr w:type="spellEnd"/>
      <w:r w:rsidR="00E26892">
        <w:rPr>
          <w:rFonts w:asciiTheme="majorHAnsi" w:hAnsiTheme="majorHAnsi" w:cstheme="majorHAnsi"/>
          <w:sz w:val="24"/>
        </w:rPr>
        <w:t xml:space="preserve"> (ref. D. Kato for DFT)</w:t>
      </w:r>
    </w:p>
    <w:p w:rsidR="000D46D6" w:rsidRDefault="000D46D6" w:rsidP="000D46D6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Creation-relaxation algorithm (CRA) from D. Meson</w:t>
      </w:r>
    </w:p>
    <w:p w:rsidR="000D46D6" w:rsidRDefault="000D46D6" w:rsidP="000D46D6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Experimental data for self-damaged W (TDS </w:t>
      </w:r>
      <w:proofErr w:type="spellStart"/>
      <w:r>
        <w:rPr>
          <w:rFonts w:asciiTheme="majorHAnsi" w:hAnsiTheme="majorHAnsi" w:cstheme="majorHAnsi"/>
          <w:sz w:val="24"/>
        </w:rPr>
        <w:t>etc</w:t>
      </w:r>
      <w:proofErr w:type="spellEnd"/>
      <w:r>
        <w:rPr>
          <w:rFonts w:asciiTheme="majorHAnsi" w:hAnsiTheme="majorHAnsi" w:cstheme="majorHAnsi"/>
          <w:sz w:val="24"/>
        </w:rPr>
        <w:t>)</w:t>
      </w:r>
    </w:p>
    <w:p w:rsidR="00B2730C" w:rsidRDefault="00B2730C" w:rsidP="000D46D6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Trap annealing not considered so far (temperature effect)</w:t>
      </w:r>
    </w:p>
    <w:p w:rsidR="000D46D6" w:rsidRDefault="000D46D6" w:rsidP="000D46D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Modelling of retention and permeation in DEMO (so far without n- or He-effects)</w:t>
      </w:r>
    </w:p>
    <w:p w:rsidR="000D46D6" w:rsidRDefault="000D46D6" w:rsidP="000D46D6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Mai</w:t>
      </w:r>
      <w:r w:rsidR="00B2730C">
        <w:rPr>
          <w:rFonts w:asciiTheme="majorHAnsi" w:hAnsiTheme="majorHAnsi" w:cstheme="majorHAnsi"/>
          <w:sz w:val="24"/>
        </w:rPr>
        <w:t>n</w:t>
      </w:r>
      <w:r>
        <w:rPr>
          <w:rFonts w:asciiTheme="majorHAnsi" w:hAnsiTheme="majorHAnsi" w:cstheme="majorHAnsi"/>
          <w:sz w:val="24"/>
        </w:rPr>
        <w:t xml:space="preserve"> wall: </w:t>
      </w:r>
      <w:r w:rsidR="00B2730C">
        <w:rPr>
          <w:rFonts w:asciiTheme="majorHAnsi" w:hAnsiTheme="majorHAnsi" w:cstheme="majorHAnsi"/>
          <w:sz w:val="24"/>
        </w:rPr>
        <w:t xml:space="preserve">paper by R. Arredondo using CX fluxes from S. </w:t>
      </w:r>
      <w:proofErr w:type="spellStart"/>
      <w:r w:rsidR="00B2730C">
        <w:rPr>
          <w:rFonts w:asciiTheme="majorHAnsi" w:hAnsiTheme="majorHAnsi" w:cstheme="majorHAnsi"/>
          <w:sz w:val="24"/>
        </w:rPr>
        <w:t>Lisgo</w:t>
      </w:r>
      <w:proofErr w:type="spellEnd"/>
      <w:r w:rsidR="00B2730C">
        <w:rPr>
          <w:rFonts w:asciiTheme="majorHAnsi" w:hAnsiTheme="majorHAnsi" w:cstheme="majorHAnsi"/>
          <w:sz w:val="24"/>
        </w:rPr>
        <w:t xml:space="preserve"> (ITER)</w:t>
      </w:r>
    </w:p>
    <w:p w:rsidR="00B2730C" w:rsidRDefault="00B2730C" w:rsidP="00B2730C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Divertor: PSI contribution from CEA/USPN (const</w:t>
      </w:r>
      <w:r w:rsidR="00F342E8">
        <w:rPr>
          <w:rFonts w:asciiTheme="majorHAnsi" w:hAnsiTheme="majorHAnsi" w:cstheme="majorHAnsi"/>
          <w:sz w:val="24"/>
        </w:rPr>
        <w:t>.</w:t>
      </w:r>
      <w:r>
        <w:rPr>
          <w:rFonts w:asciiTheme="majorHAnsi" w:hAnsiTheme="majorHAnsi" w:cstheme="majorHAnsi"/>
          <w:sz w:val="24"/>
        </w:rPr>
        <w:t xml:space="preserve"> trap density</w:t>
      </w:r>
      <w:r w:rsidR="00F342E8">
        <w:rPr>
          <w:rFonts w:asciiTheme="majorHAnsi" w:hAnsiTheme="majorHAnsi" w:cstheme="majorHAnsi"/>
          <w:sz w:val="24"/>
        </w:rPr>
        <w:t xml:space="preserve">, conc. </w:t>
      </w:r>
      <w:proofErr w:type="spellStart"/>
      <w:r w:rsidR="00F342E8">
        <w:rPr>
          <w:rFonts w:asciiTheme="majorHAnsi" w:hAnsiTheme="majorHAnsi" w:cstheme="majorHAnsi"/>
          <w:sz w:val="24"/>
        </w:rPr>
        <w:t>b.c.</w:t>
      </w:r>
      <w:proofErr w:type="spellEnd"/>
      <w:r w:rsidR="00E26892">
        <w:rPr>
          <w:rFonts w:asciiTheme="majorHAnsi" w:hAnsiTheme="majorHAnsi" w:cstheme="majorHAnsi"/>
          <w:sz w:val="24"/>
        </w:rPr>
        <w:t>)</w:t>
      </w:r>
      <w:r>
        <w:rPr>
          <w:rFonts w:asciiTheme="majorHAnsi" w:hAnsiTheme="majorHAnsi" w:cstheme="majorHAnsi"/>
          <w:sz w:val="24"/>
        </w:rPr>
        <w:br/>
        <w:t xml:space="preserve">-&gt; </w:t>
      </w:r>
      <w:r w:rsidRPr="00B2730C">
        <w:rPr>
          <w:rFonts w:asciiTheme="majorHAnsi" w:hAnsiTheme="majorHAnsi" w:cstheme="majorHAnsi"/>
          <w:sz w:val="24"/>
          <w:highlight w:val="yellow"/>
        </w:rPr>
        <w:t xml:space="preserve">contact D. </w:t>
      </w:r>
      <w:proofErr w:type="spellStart"/>
      <w:r w:rsidRPr="00B2730C">
        <w:rPr>
          <w:rFonts w:asciiTheme="majorHAnsi" w:hAnsiTheme="majorHAnsi" w:cstheme="majorHAnsi"/>
          <w:sz w:val="24"/>
          <w:highlight w:val="yellow"/>
        </w:rPr>
        <w:t>Tskhakaya</w:t>
      </w:r>
      <w:proofErr w:type="spellEnd"/>
      <w:r w:rsidRPr="00B2730C">
        <w:rPr>
          <w:rFonts w:asciiTheme="majorHAnsi" w:hAnsiTheme="majorHAnsi" w:cstheme="majorHAnsi"/>
          <w:sz w:val="24"/>
          <w:highlight w:val="yellow"/>
        </w:rPr>
        <w:t xml:space="preserve"> for fluxes and ion energy distributions from PIC</w:t>
      </w:r>
      <w:r>
        <w:rPr>
          <w:rFonts w:asciiTheme="majorHAnsi" w:hAnsiTheme="majorHAnsi" w:cstheme="majorHAnsi"/>
          <w:sz w:val="24"/>
        </w:rPr>
        <w:br/>
        <w:t xml:space="preserve">-&gt; </w:t>
      </w:r>
      <w:r w:rsidRPr="00B2730C">
        <w:rPr>
          <w:rFonts w:asciiTheme="majorHAnsi" w:hAnsiTheme="majorHAnsi" w:cstheme="majorHAnsi"/>
          <w:sz w:val="24"/>
          <w:highlight w:val="yellow"/>
        </w:rPr>
        <w:t xml:space="preserve">contact WPDIV for current </w:t>
      </w:r>
      <w:proofErr w:type="spellStart"/>
      <w:r w:rsidRPr="00B2730C">
        <w:rPr>
          <w:rFonts w:asciiTheme="majorHAnsi" w:hAnsiTheme="majorHAnsi" w:cstheme="majorHAnsi"/>
          <w:sz w:val="24"/>
          <w:highlight w:val="yellow"/>
        </w:rPr>
        <w:t>monoblock</w:t>
      </w:r>
      <w:proofErr w:type="spellEnd"/>
      <w:r w:rsidRPr="00B2730C">
        <w:rPr>
          <w:rFonts w:asciiTheme="majorHAnsi" w:hAnsiTheme="majorHAnsi" w:cstheme="majorHAnsi"/>
          <w:sz w:val="24"/>
          <w:highlight w:val="yellow"/>
        </w:rPr>
        <w:t xml:space="preserve"> design</w:t>
      </w:r>
      <w:r w:rsidR="00676580">
        <w:rPr>
          <w:rFonts w:asciiTheme="majorHAnsi" w:hAnsiTheme="majorHAnsi" w:cstheme="majorHAnsi"/>
          <w:sz w:val="24"/>
        </w:rPr>
        <w:t xml:space="preserve"> -&gt; </w:t>
      </w:r>
      <w:r w:rsidR="00676580" w:rsidRPr="00676580">
        <w:rPr>
          <w:rFonts w:asciiTheme="majorHAnsi" w:hAnsiTheme="majorHAnsi" w:cstheme="majorHAnsi"/>
          <w:sz w:val="24"/>
          <w:highlight w:val="green"/>
        </w:rPr>
        <w:t>SOLVED</w:t>
      </w:r>
    </w:p>
    <w:p w:rsidR="00B2730C" w:rsidRDefault="00B2730C" w:rsidP="00B2730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He bubble model in FESTIM: so far </w:t>
      </w:r>
      <w:r w:rsidR="00616F5B">
        <w:rPr>
          <w:rFonts w:asciiTheme="majorHAnsi" w:hAnsiTheme="majorHAnsi" w:cstheme="majorHAnsi"/>
          <w:sz w:val="24"/>
        </w:rPr>
        <w:t>only indirect</w:t>
      </w:r>
      <w:r>
        <w:rPr>
          <w:rFonts w:asciiTheme="majorHAnsi" w:hAnsiTheme="majorHAnsi" w:cstheme="majorHAnsi"/>
          <w:sz w:val="24"/>
        </w:rPr>
        <w:t xml:space="preserve"> connection to H transport model</w:t>
      </w:r>
    </w:p>
    <w:p w:rsidR="00B2730C" w:rsidRPr="00B2730C" w:rsidRDefault="00B2730C" w:rsidP="00B2730C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He </w:t>
      </w:r>
      <w:r w:rsidR="00616F5B">
        <w:rPr>
          <w:rFonts w:asciiTheme="majorHAnsi" w:hAnsiTheme="majorHAnsi" w:cstheme="majorHAnsi"/>
          <w:sz w:val="24"/>
        </w:rPr>
        <w:t>bubble bursting</w:t>
      </w:r>
      <w:r>
        <w:rPr>
          <w:rFonts w:asciiTheme="majorHAnsi" w:hAnsiTheme="majorHAnsi" w:cstheme="majorHAnsi"/>
          <w:sz w:val="24"/>
        </w:rPr>
        <w:t xml:space="preserve"> model in development</w:t>
      </w:r>
    </w:p>
    <w:p w:rsidR="00E939A2" w:rsidRDefault="00E939A2" w:rsidP="00E939A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ACH support:</w:t>
      </w:r>
    </w:p>
    <w:p w:rsidR="00E939A2" w:rsidRDefault="0000519C" w:rsidP="00E939A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~4 PM still available in 2022: can be for RAVETIME, SDTrimSP3D, </w:t>
      </w:r>
      <w:proofErr w:type="spellStart"/>
      <w:r>
        <w:rPr>
          <w:rFonts w:asciiTheme="majorHAnsi" w:hAnsiTheme="majorHAnsi" w:cstheme="majorHAnsi"/>
          <w:sz w:val="24"/>
        </w:rPr>
        <w:t>IMASization</w:t>
      </w:r>
      <w:proofErr w:type="spellEnd"/>
    </w:p>
    <w:p w:rsidR="00E939A2" w:rsidRDefault="00E939A2" w:rsidP="00E939A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 </w:t>
      </w:r>
      <w:r w:rsidR="00095F79">
        <w:rPr>
          <w:rFonts w:asciiTheme="majorHAnsi" w:hAnsiTheme="majorHAnsi" w:cstheme="majorHAnsi"/>
          <w:sz w:val="24"/>
        </w:rPr>
        <w:t xml:space="preserve">DEMO geometry, equilibrium </w:t>
      </w:r>
      <w:bookmarkStart w:id="0" w:name="_GoBack"/>
      <w:bookmarkEnd w:id="0"/>
      <w:r w:rsidR="00095F79">
        <w:rPr>
          <w:rFonts w:asciiTheme="majorHAnsi" w:hAnsiTheme="majorHAnsi" w:cstheme="majorHAnsi"/>
          <w:sz w:val="24"/>
        </w:rPr>
        <w:t>and plasma solution</w:t>
      </w:r>
      <w:r w:rsidR="00DA3438">
        <w:rPr>
          <w:rFonts w:asciiTheme="majorHAnsi" w:hAnsiTheme="majorHAnsi" w:cstheme="majorHAnsi"/>
          <w:sz w:val="24"/>
        </w:rPr>
        <w:t>:</w:t>
      </w:r>
    </w:p>
    <w:p w:rsidR="00095F79" w:rsidRDefault="00095F79" w:rsidP="0000519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 w:rsidRPr="0000519C">
        <w:rPr>
          <w:rFonts w:asciiTheme="majorHAnsi" w:hAnsiTheme="majorHAnsi" w:cstheme="majorHAnsi"/>
          <w:sz w:val="24"/>
        </w:rPr>
        <w:t xml:space="preserve">Baseline equilibrium 2017, geometry and SOLPS-ITER plasma solution </w:t>
      </w:r>
      <w:r w:rsidR="0000519C" w:rsidRPr="0000519C">
        <w:rPr>
          <w:rFonts w:asciiTheme="majorHAnsi" w:hAnsiTheme="majorHAnsi" w:cstheme="majorHAnsi"/>
          <w:sz w:val="24"/>
        </w:rPr>
        <w:t xml:space="preserve">available from DCT </w:t>
      </w:r>
      <w:r w:rsidRPr="0000519C">
        <w:rPr>
          <w:rFonts w:asciiTheme="majorHAnsi" w:hAnsiTheme="majorHAnsi" w:cstheme="majorHAnsi"/>
          <w:sz w:val="24"/>
        </w:rPr>
        <w:t xml:space="preserve">(F. </w:t>
      </w:r>
      <w:proofErr w:type="spellStart"/>
      <w:r w:rsidRPr="0000519C">
        <w:rPr>
          <w:rFonts w:asciiTheme="majorHAnsi" w:hAnsiTheme="majorHAnsi" w:cstheme="majorHAnsi"/>
          <w:sz w:val="24"/>
        </w:rPr>
        <w:t>Subba</w:t>
      </w:r>
      <w:proofErr w:type="spellEnd"/>
      <w:r w:rsidRPr="0000519C">
        <w:rPr>
          <w:rFonts w:asciiTheme="majorHAnsi" w:hAnsiTheme="majorHAnsi" w:cstheme="majorHAnsi"/>
          <w:sz w:val="24"/>
        </w:rPr>
        <w:t xml:space="preserve"> 2021), not fully DEMO relevant, upgrade </w:t>
      </w:r>
      <w:r w:rsidR="0000519C">
        <w:rPr>
          <w:rFonts w:asciiTheme="majorHAnsi" w:hAnsiTheme="majorHAnsi" w:cstheme="majorHAnsi"/>
          <w:sz w:val="24"/>
        </w:rPr>
        <w:t>to come in</w:t>
      </w:r>
      <w:r w:rsidRPr="0000519C">
        <w:rPr>
          <w:rFonts w:asciiTheme="majorHAnsi" w:hAnsiTheme="majorHAnsi" w:cstheme="majorHAnsi"/>
          <w:sz w:val="24"/>
        </w:rPr>
        <w:t xml:space="preserve"> 2022</w:t>
      </w:r>
    </w:p>
    <w:p w:rsidR="00B2730C" w:rsidRPr="0000519C" w:rsidRDefault="00B2730C" w:rsidP="00B2730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proofErr w:type="spellStart"/>
      <w:r>
        <w:rPr>
          <w:rFonts w:asciiTheme="majorHAnsi" w:hAnsiTheme="majorHAnsi" w:cstheme="majorHAnsi"/>
          <w:sz w:val="24"/>
        </w:rPr>
        <w:t>EUROfusion</w:t>
      </w:r>
      <w:proofErr w:type="spellEnd"/>
      <w:r>
        <w:rPr>
          <w:rFonts w:asciiTheme="majorHAnsi" w:hAnsiTheme="majorHAnsi" w:cstheme="majorHAnsi"/>
          <w:sz w:val="24"/>
        </w:rPr>
        <w:t xml:space="preserve"> Standard Software </w:t>
      </w:r>
      <w:r w:rsidRPr="00B2730C">
        <w:rPr>
          <w:rFonts w:asciiTheme="majorHAnsi" w:hAnsiTheme="majorHAnsi" w:cstheme="majorHAnsi"/>
          <w:sz w:val="24"/>
          <w:highlight w:val="yellow"/>
        </w:rPr>
        <w:t>-&gt; clarify the licensing solution for code dissemination</w:t>
      </w:r>
    </w:p>
    <w:p w:rsidR="00DA3438" w:rsidRDefault="00DA3438" w:rsidP="00DA343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proofErr w:type="spellStart"/>
      <w:r>
        <w:rPr>
          <w:rFonts w:asciiTheme="majorHAnsi" w:hAnsiTheme="majorHAnsi" w:cstheme="majorHAnsi"/>
          <w:sz w:val="24"/>
        </w:rPr>
        <w:t>IMASization</w:t>
      </w:r>
      <w:proofErr w:type="spellEnd"/>
    </w:p>
    <w:p w:rsidR="00DA3438" w:rsidRPr="00DA3438" w:rsidRDefault="00DA3438" w:rsidP="00DA343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What do we want to exchange between the codes within TSVV?</w:t>
      </w:r>
      <w:r>
        <w:rPr>
          <w:rFonts w:asciiTheme="majorHAnsi" w:hAnsiTheme="majorHAnsi" w:cstheme="majorHAnsi"/>
          <w:sz w:val="24"/>
        </w:rPr>
        <w:br/>
        <w:t xml:space="preserve">-&gt; </w:t>
      </w:r>
      <w:r w:rsidRPr="00DA3438">
        <w:rPr>
          <w:rFonts w:asciiTheme="majorHAnsi" w:hAnsiTheme="majorHAnsi" w:cstheme="majorHAnsi"/>
          <w:sz w:val="24"/>
          <w:highlight w:val="yellow"/>
        </w:rPr>
        <w:t>discussions to be organized between code users</w:t>
      </w:r>
    </w:p>
    <w:p w:rsidR="00DA3438" w:rsidRPr="00DA3438" w:rsidRDefault="00DA3438" w:rsidP="00B2730C">
      <w:pPr>
        <w:pStyle w:val="ListParagraph"/>
        <w:ind w:left="1485"/>
        <w:rPr>
          <w:rFonts w:asciiTheme="majorHAnsi" w:hAnsiTheme="majorHAnsi" w:cstheme="majorHAnsi"/>
          <w:sz w:val="24"/>
          <w:highlight w:val="yellow"/>
        </w:rPr>
      </w:pPr>
      <w:r>
        <w:rPr>
          <w:rFonts w:asciiTheme="majorHAnsi" w:hAnsiTheme="majorHAnsi" w:cstheme="majorHAnsi"/>
          <w:sz w:val="24"/>
        </w:rPr>
        <w:t xml:space="preserve">-&gt; </w:t>
      </w:r>
      <w:proofErr w:type="gramStart"/>
      <w:r w:rsidRPr="00DA3438">
        <w:rPr>
          <w:rFonts w:asciiTheme="majorHAnsi" w:hAnsiTheme="majorHAnsi" w:cstheme="majorHAnsi"/>
          <w:sz w:val="24"/>
          <w:highlight w:val="yellow"/>
        </w:rPr>
        <w:t>list</w:t>
      </w:r>
      <w:proofErr w:type="gramEnd"/>
      <w:r w:rsidRPr="00DA3438">
        <w:rPr>
          <w:rFonts w:asciiTheme="majorHAnsi" w:hAnsiTheme="majorHAnsi" w:cstheme="majorHAnsi"/>
          <w:sz w:val="24"/>
          <w:highlight w:val="yellow"/>
        </w:rPr>
        <w:t xml:space="preserve"> of input/output data by the codes (</w:t>
      </w:r>
      <w:r w:rsidR="003866CE">
        <w:rPr>
          <w:rFonts w:asciiTheme="majorHAnsi" w:hAnsiTheme="majorHAnsi" w:cstheme="majorHAnsi"/>
          <w:sz w:val="24"/>
          <w:highlight w:val="yellow"/>
        </w:rPr>
        <w:t xml:space="preserve">incl. </w:t>
      </w:r>
      <w:r w:rsidRPr="00DA3438">
        <w:rPr>
          <w:rFonts w:asciiTheme="majorHAnsi" w:hAnsiTheme="majorHAnsi" w:cstheme="majorHAnsi"/>
          <w:sz w:val="24"/>
          <w:highlight w:val="yellow"/>
        </w:rPr>
        <w:t xml:space="preserve">data type, dimensionality, size, </w:t>
      </w:r>
      <w:proofErr w:type="spellStart"/>
      <w:r w:rsidRPr="00DA3438">
        <w:rPr>
          <w:rFonts w:asciiTheme="majorHAnsi" w:hAnsiTheme="majorHAnsi" w:cstheme="majorHAnsi"/>
          <w:sz w:val="24"/>
          <w:highlight w:val="yellow"/>
        </w:rPr>
        <w:t>etc</w:t>
      </w:r>
      <w:proofErr w:type="spellEnd"/>
      <w:r w:rsidRPr="00DA3438">
        <w:rPr>
          <w:rFonts w:asciiTheme="majorHAnsi" w:hAnsiTheme="majorHAnsi" w:cstheme="majorHAnsi"/>
          <w:sz w:val="24"/>
          <w:highlight w:val="yellow"/>
        </w:rPr>
        <w:t>)</w:t>
      </w:r>
    </w:p>
    <w:p w:rsidR="00DA3438" w:rsidRDefault="00DA3438" w:rsidP="00DA343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Are there proper data fields for PWI within IMAS?</w:t>
      </w:r>
      <w:r>
        <w:rPr>
          <w:rFonts w:asciiTheme="majorHAnsi" w:hAnsiTheme="majorHAnsi" w:cstheme="majorHAnsi"/>
          <w:sz w:val="24"/>
        </w:rPr>
        <w:br/>
        <w:t xml:space="preserve">-&gt; </w:t>
      </w:r>
      <w:r w:rsidRPr="00DA3438">
        <w:rPr>
          <w:rFonts w:asciiTheme="majorHAnsi" w:hAnsiTheme="majorHAnsi" w:cstheme="majorHAnsi"/>
          <w:sz w:val="24"/>
          <w:highlight w:val="yellow"/>
        </w:rPr>
        <w:t>clarify who will implement new, currently missing data fields</w:t>
      </w:r>
      <w:r w:rsidR="003866CE">
        <w:rPr>
          <w:rFonts w:asciiTheme="majorHAnsi" w:hAnsiTheme="majorHAnsi" w:cstheme="majorHAnsi"/>
          <w:sz w:val="24"/>
        </w:rPr>
        <w:t xml:space="preserve"> (ACH, E-TASC SB)</w:t>
      </w:r>
    </w:p>
    <w:p w:rsidR="00DA3438" w:rsidRDefault="00DA3438" w:rsidP="00DA343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2022: IMAS compatibility requirements and implementation </w:t>
      </w:r>
      <w:proofErr w:type="spellStart"/>
      <w:r>
        <w:rPr>
          <w:rFonts w:asciiTheme="majorHAnsi" w:hAnsiTheme="majorHAnsi" w:cstheme="majorHAnsi"/>
          <w:sz w:val="24"/>
        </w:rPr>
        <w:t>workplan</w:t>
      </w:r>
      <w:proofErr w:type="spellEnd"/>
      <w:r>
        <w:rPr>
          <w:rFonts w:asciiTheme="majorHAnsi" w:hAnsiTheme="majorHAnsi" w:cstheme="majorHAnsi"/>
          <w:sz w:val="24"/>
        </w:rPr>
        <w:br/>
        <w:t>2023: practical work with ACH support</w:t>
      </w:r>
    </w:p>
    <w:p w:rsidR="00694459" w:rsidRPr="00694459" w:rsidRDefault="00DA3438" w:rsidP="0069445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IMAS training 2021: </w:t>
      </w:r>
      <w:r w:rsidR="00694459">
        <w:rPr>
          <w:rFonts w:asciiTheme="majorHAnsi" w:hAnsiTheme="majorHAnsi" w:cstheme="majorHAnsi"/>
          <w:sz w:val="24"/>
        </w:rPr>
        <w:br/>
      </w:r>
      <w:hyperlink r:id="rId5" w:history="1">
        <w:r w:rsidR="00694459" w:rsidRPr="001E7EAC">
          <w:rPr>
            <w:rStyle w:val="Hyperlink"/>
            <w:rFonts w:asciiTheme="majorHAnsi" w:hAnsiTheme="majorHAnsi" w:cstheme="majorHAnsi"/>
            <w:sz w:val="24"/>
          </w:rPr>
          <w:t>https://docs.psnc.pl/display/WFMS/Tutorial+-+adapting+codes+to+IMAS</w:t>
        </w:r>
      </w:hyperlink>
    </w:p>
    <w:sectPr w:rsidR="00694459" w:rsidRPr="006944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B2CB6"/>
    <w:multiLevelType w:val="hybridMultilevel"/>
    <w:tmpl w:val="E78C90E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80"/>
    <w:rsid w:val="0000519C"/>
    <w:rsid w:val="00095F79"/>
    <w:rsid w:val="000D46D6"/>
    <w:rsid w:val="00370B0C"/>
    <w:rsid w:val="003866CE"/>
    <w:rsid w:val="00476269"/>
    <w:rsid w:val="005C4F31"/>
    <w:rsid w:val="00616F5B"/>
    <w:rsid w:val="00676580"/>
    <w:rsid w:val="006811EA"/>
    <w:rsid w:val="00694459"/>
    <w:rsid w:val="006F6180"/>
    <w:rsid w:val="008C1A0D"/>
    <w:rsid w:val="00B2730C"/>
    <w:rsid w:val="00D416C3"/>
    <w:rsid w:val="00DA3438"/>
    <w:rsid w:val="00E26892"/>
    <w:rsid w:val="00E62785"/>
    <w:rsid w:val="00E939A2"/>
    <w:rsid w:val="00F3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B927"/>
  <w15:chartTrackingRefBased/>
  <w15:docId w15:val="{D26CC433-0010-4949-82F0-23C5D248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psnc.pl/display/WFMS/Tutorial+-+adapting+codes+to+IM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Matveev</dc:creator>
  <cp:keywords/>
  <dc:description/>
  <cp:lastModifiedBy>Dmitry Matveev</cp:lastModifiedBy>
  <cp:revision>10</cp:revision>
  <dcterms:created xsi:type="dcterms:W3CDTF">2022-02-11T14:25:00Z</dcterms:created>
  <dcterms:modified xsi:type="dcterms:W3CDTF">2022-02-18T08:54:00Z</dcterms:modified>
</cp:coreProperties>
</file>