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1672598"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proofErr w:type="gramStart"/>
            <w:r>
              <w:rPr>
                <w:rFonts w:cstheme="minorHAnsi"/>
                <w:color w:val="000000"/>
              </w:rPr>
              <w:t>ADC.F</w:t>
            </w:r>
            <w:r w:rsidRPr="00831CDF">
              <w:rPr>
                <w:rFonts w:cstheme="minorHAnsi"/>
                <w:color w:val="000000"/>
              </w:rPr>
              <w:t>.T</w:t>
            </w:r>
            <w:proofErr w:type="gramEnd"/>
            <w:r w:rsidRPr="00831CDF">
              <w:rPr>
                <w:rFonts w:cstheme="minorHAnsi"/>
                <w:color w:val="000000"/>
              </w:rPr>
              <w:t>-T00</w:t>
            </w:r>
            <w:r>
              <w:rPr>
                <w:rFonts w:cstheme="minorHAnsi"/>
                <w:color w:val="000000"/>
              </w:rPr>
              <w:t>2</w:t>
            </w:r>
            <w:r>
              <w:rPr>
                <w:rFonts w:cstheme="minorHAnsi"/>
                <w:color w:val="000000"/>
              </w:rPr>
              <w:t>-D00</w:t>
            </w:r>
            <w:r w:rsidR="005E45A5">
              <w:rPr>
                <w:rFonts w:cstheme="minorHAnsi"/>
                <w:color w:val="000000"/>
              </w:rPr>
              <w:t>4</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4C1CEDEA" w14:textId="772A81CE" w:rsidR="0060573D" w:rsidRPr="0060573D" w:rsidRDefault="005E45A5" w:rsidP="0060573D">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Pr>
                <w:rFonts w:cstheme="minorHAnsi"/>
                <w:bCs/>
                <w:spacing w:val="-3"/>
                <w:lang w:val="en-GB" w:eastAsia="en-GB"/>
              </w:rPr>
              <w:t>C. Colandrea (EPFL)</w:t>
            </w:r>
          </w:p>
          <w:p w14:paraId="74D93CF9" w14:textId="19120D29" w:rsidR="0024374C" w:rsidRPr="00B14D96" w:rsidRDefault="0024374C"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F3295"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24374C"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394DD9F0" w14:textId="77777777" w:rsidR="005E45A5" w:rsidRPr="00831CDF" w:rsidRDefault="005E45A5" w:rsidP="005E45A5">
            <w:pPr>
              <w:tabs>
                <w:tab w:val="left" w:pos="-1440"/>
                <w:tab w:val="num" w:pos="360"/>
              </w:tabs>
              <w:suppressAutoHyphens/>
              <w:spacing w:beforeLines="20" w:before="48" w:afterLines="20" w:after="48"/>
              <w:jc w:val="both"/>
              <w:rPr>
                <w:rFonts w:cstheme="minorHAnsi"/>
                <w:color w:val="000000"/>
                <w:spacing w:val="-3"/>
                <w:lang w:val="en-US" w:eastAsia="en-GB"/>
              </w:rPr>
            </w:pPr>
            <w:r w:rsidRPr="00831CDF">
              <w:rPr>
                <w:rFonts w:cstheme="minorHAnsi"/>
                <w:spacing w:val="-3"/>
                <w:lang w:val="en-GB" w:eastAsia="en-GB"/>
              </w:rPr>
              <w:t>Analysis and SOLPS-ITER modelling of DEMO SF- including several configurations to understand the sensitivity of the solutions to the levels of separatrix and X-point separation (EFPL)</w:t>
            </w:r>
          </w:p>
          <w:p w14:paraId="0C1108C0" w14:textId="7F49934B" w:rsidR="0024374C" w:rsidRPr="005E45A5" w:rsidRDefault="0024374C" w:rsidP="0024374C">
            <w:pPr>
              <w:tabs>
                <w:tab w:val="left" w:pos="-1440"/>
                <w:tab w:val="num" w:pos="360"/>
              </w:tabs>
              <w:suppressAutoHyphens/>
              <w:spacing w:beforeLines="20" w:before="48" w:afterLines="20" w:after="48"/>
              <w:jc w:val="both"/>
              <w:rPr>
                <w:rFonts w:cstheme="minorHAnsi"/>
                <w:color w:val="000000"/>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F3295"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lastRenderedPageBreak/>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w:t>
            </w:r>
            <w:proofErr w:type="spellStart"/>
            <w:r w:rsidRPr="005F3295">
              <w:rPr>
                <w:rFonts w:eastAsia="Calibri" w:cstheme="minorHAnsi"/>
                <w:color w:val="000000"/>
                <w:lang w:val="en-US" w:eastAsia="en-GB"/>
              </w:rPr>
              <w:t>i</w:t>
            </w:r>
            <w:proofErr w:type="spellEnd"/>
            <w:r w:rsidRPr="005F3295">
              <w:rPr>
                <w:rFonts w:eastAsia="Calibri" w:cstheme="minorHAnsi"/>
                <w:color w:val="000000"/>
                <w:lang w:val="en-US" w:eastAsia="en-GB"/>
              </w:rPr>
              <w:t>)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w:t>
            </w:r>
            <w:proofErr w:type="gramStart"/>
            <w:r w:rsidRPr="005F3295">
              <w:rPr>
                <w:rFonts w:eastAsia="Calibri" w:cstheme="minorHAnsi"/>
                <w:color w:val="000000"/>
                <w:lang w:val="en-US" w:eastAsia="en-GB"/>
              </w:rPr>
              <w:t>e.g.</w:t>
            </w:r>
            <w:proofErr w:type="gramEnd"/>
            <w:r w:rsidRPr="005F3295">
              <w:rPr>
                <w:rFonts w:eastAsia="Calibri" w:cstheme="minorHAnsi"/>
                <w:color w:val="000000"/>
                <w:lang w:val="en-US" w:eastAsia="en-GB"/>
              </w:rPr>
              <w:t xml:space="preserve">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F3295"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F3295"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F3295"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F3295" w14:paraId="336B20C1" w14:textId="77777777" w:rsidTr="000D159E">
              <w:tc>
                <w:tcPr>
                  <w:tcW w:w="1576" w:type="dxa"/>
                </w:tcPr>
                <w:p w14:paraId="6703A0C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D001</w:t>
                  </w:r>
                </w:p>
              </w:tc>
              <w:tc>
                <w:tcPr>
                  <w:tcW w:w="7199" w:type="dxa"/>
                </w:tcPr>
                <w:p w14:paraId="113B8507"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XD considering the roles of connection length, flux flaring and neutral model (ENEA)</w:t>
                  </w:r>
                </w:p>
              </w:tc>
            </w:tr>
            <w:tr w:rsidR="005F3295" w:rsidRPr="005F3295" w14:paraId="74494347" w14:textId="77777777" w:rsidTr="000D159E">
              <w:tc>
                <w:tcPr>
                  <w:tcW w:w="1576" w:type="dxa"/>
                </w:tcPr>
                <w:p w14:paraId="2FD46355"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949F4">
                    <w:rPr>
                      <w:rFonts w:asciiTheme="minorHAnsi" w:hAnsiTheme="minorHAnsi" w:cstheme="minorHAnsi"/>
                      <w:color w:val="D9D9D9" w:themeColor="background1" w:themeShade="D9"/>
                      <w:spacing w:val="-3"/>
                      <w:lang w:eastAsia="en-GB"/>
                    </w:rPr>
                    <w:t>D002</w:t>
                  </w:r>
                </w:p>
              </w:tc>
              <w:tc>
                <w:tcPr>
                  <w:tcW w:w="7199" w:type="dxa"/>
                </w:tcPr>
                <w:p w14:paraId="01F377D8" w14:textId="77777777" w:rsidR="005F3295" w:rsidRPr="002949F4"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2949F4">
                    <w:rPr>
                      <w:rFonts w:asciiTheme="minorHAnsi" w:hAnsiTheme="minorHAnsi" w:cstheme="minorHAnsi"/>
                      <w:color w:val="D9D9D9" w:themeColor="background1" w:themeShade="D9"/>
                      <w:spacing w:val="-3"/>
                      <w:lang w:val="en-GB" w:eastAsia="en-GB"/>
                    </w:rPr>
                    <w:t>Analysis and SOLPS-ITER modelling of DEMO SX considering the role of the neutral model and the dimensions of the outer divertor leg (ENEA)</w:t>
                  </w:r>
                </w:p>
              </w:tc>
            </w:tr>
            <w:tr w:rsidR="0060573D" w:rsidRPr="005F3295" w14:paraId="1EEBFA14" w14:textId="77777777" w:rsidTr="000D159E">
              <w:tc>
                <w:tcPr>
                  <w:tcW w:w="1576" w:type="dxa"/>
                </w:tcPr>
                <w:p w14:paraId="3A5BDE59" w14:textId="7C794D1D"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E45A5">
                    <w:rPr>
                      <w:rFonts w:cstheme="minorHAnsi"/>
                      <w:color w:val="D9D9D9" w:themeColor="background1" w:themeShade="D9"/>
                      <w:spacing w:val="-3"/>
                      <w:lang w:eastAsia="en-GB"/>
                    </w:rPr>
                    <w:t>D003</w:t>
                  </w:r>
                </w:p>
              </w:tc>
              <w:tc>
                <w:tcPr>
                  <w:tcW w:w="7199" w:type="dxa"/>
                </w:tcPr>
                <w:p w14:paraId="716DDE09" w14:textId="40DE82EC" w:rsidR="0060573D" w:rsidRPr="005E45A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5E45A5">
                    <w:rPr>
                      <w:rFonts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(MPG)</w:t>
                  </w:r>
                </w:p>
              </w:tc>
            </w:tr>
            <w:tr w:rsidR="005F3295" w:rsidRPr="005F3295" w14:paraId="7D2CDA77" w14:textId="77777777" w:rsidTr="000D159E">
              <w:tc>
                <w:tcPr>
                  <w:tcW w:w="1576" w:type="dxa"/>
                </w:tcPr>
                <w:p w14:paraId="39A6E246" w14:textId="6041CE9D" w:rsidR="005F3295" w:rsidRPr="005E45A5"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E45A5">
                    <w:rPr>
                      <w:rFonts w:asciiTheme="minorHAnsi" w:hAnsiTheme="minorHAnsi" w:cstheme="minorHAnsi"/>
                      <w:color w:val="000000" w:themeColor="text1"/>
                      <w:spacing w:val="-3"/>
                      <w:lang w:eastAsia="en-GB"/>
                    </w:rPr>
                    <w:t>D004</w:t>
                  </w:r>
                </w:p>
              </w:tc>
              <w:tc>
                <w:tcPr>
                  <w:tcW w:w="7199" w:type="dxa"/>
                </w:tcPr>
                <w:p w14:paraId="52435BFD" w14:textId="77777777" w:rsidR="005F3295" w:rsidRPr="005E45A5" w:rsidRDefault="005F3295" w:rsidP="005F3295">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5E45A5">
                    <w:rPr>
                      <w:rFonts w:asciiTheme="minorHAnsi" w:hAnsiTheme="minorHAnsi" w:cstheme="minorHAnsi"/>
                      <w:color w:val="000000" w:themeColor="text1"/>
                      <w:spacing w:val="-3"/>
                      <w:lang w:val="en-GB" w:eastAsia="en-GB"/>
                    </w:rPr>
                    <w:t>Analysis and SOLPS-ITER modelling of DEMO SF- including several configurations to understand the sensitivity of the solutions to the levels of separatrix and X-point separation (EFPL)</w:t>
                  </w:r>
                </w:p>
              </w:tc>
            </w:tr>
            <w:tr w:rsidR="005F3295" w:rsidRPr="005F3295" w14:paraId="54AA7E1B" w14:textId="77777777" w:rsidTr="000D159E">
              <w:tc>
                <w:tcPr>
                  <w:tcW w:w="1576" w:type="dxa"/>
                </w:tcPr>
                <w:p w14:paraId="3CC5F41A"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D005</w:t>
                  </w:r>
                </w:p>
              </w:tc>
              <w:tc>
                <w:tcPr>
                  <w:tcW w:w="7199" w:type="dxa"/>
                </w:tcPr>
                <w:p w14:paraId="1132607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Development of simplified models based on simulation results for XD and SX to suggest validation methods for the PEX experiments (VTT)</w:t>
                  </w:r>
                </w:p>
              </w:tc>
            </w:tr>
            <w:tr w:rsidR="005F3295" w:rsidRPr="005F3295" w14:paraId="5A29C446" w14:textId="77777777" w:rsidTr="000D159E">
              <w:tc>
                <w:tcPr>
                  <w:tcW w:w="1576" w:type="dxa"/>
                </w:tcPr>
                <w:p w14:paraId="2BB4AE59"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D006</w:t>
                  </w:r>
                </w:p>
              </w:tc>
              <w:tc>
                <w:tcPr>
                  <w:tcW w:w="7199" w:type="dxa"/>
                </w:tcPr>
                <w:p w14:paraId="4D914C5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Sensitivity studies (transport coefficients, input power) for XD and SX configurations using SOLPS-ITER (IPPLM)</w:t>
                  </w:r>
                </w:p>
              </w:tc>
            </w:tr>
            <w:tr w:rsidR="005F3295" w:rsidRPr="005F3295" w14:paraId="00E22E52" w14:textId="77777777" w:rsidTr="000D159E">
              <w:tc>
                <w:tcPr>
                  <w:tcW w:w="1576" w:type="dxa"/>
                </w:tcPr>
                <w:p w14:paraId="0F5B8D2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D007</w:t>
                  </w:r>
                </w:p>
              </w:tc>
              <w:tc>
                <w:tcPr>
                  <w:tcW w:w="7199" w:type="dxa"/>
                </w:tcPr>
                <w:p w14:paraId="4642848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Support on mesh creation and enhancing credibility of fluid neutrals results for all configurations applying hybrid numerical models (LPP-ERM/KMS)</w:t>
                  </w:r>
                </w:p>
              </w:tc>
            </w:tr>
            <w:tr w:rsidR="005F3295" w:rsidRPr="005F3295" w14:paraId="0F45240C" w14:textId="77777777" w:rsidTr="000D159E">
              <w:tc>
                <w:tcPr>
                  <w:tcW w:w="1576" w:type="dxa"/>
                </w:tcPr>
                <w:p w14:paraId="0017B10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D008</w:t>
                  </w:r>
                </w:p>
              </w:tc>
              <w:tc>
                <w:tcPr>
                  <w:tcW w:w="7199" w:type="dxa"/>
                </w:tcPr>
                <w:p w14:paraId="27EECD4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F3295"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31CDF">
                    <w:rPr>
                      <w:rFonts w:asciiTheme="minorHAnsi" w:hAnsiTheme="minorHAnsi" w:cstheme="minorHAnsi"/>
                      <w:b/>
                      <w:bCs/>
                      <w:spacing w:val="-3"/>
                      <w:lang w:val="en-GB" w:eastAsia="en-GB"/>
                    </w:rPr>
                    <w:t>Deliverable  (</w:t>
                  </w:r>
                  <w:proofErr w:type="gramEnd"/>
                  <w:r w:rsidRPr="00831CDF">
                    <w:rPr>
                      <w:rFonts w:asciiTheme="minorHAnsi" w:hAnsiTheme="minorHAnsi" w:cstheme="minorHAnsi"/>
                      <w:b/>
                      <w:bCs/>
                      <w:spacing w:val="-3"/>
                      <w:lang w:val="en-GB" w:eastAsia="en-GB"/>
                    </w:rPr>
                    <w:t>Team)</w:t>
                  </w:r>
                </w:p>
              </w:tc>
            </w:tr>
            <w:tr w:rsidR="005F3295" w:rsidRPr="005F3295" w14:paraId="229A0632" w14:textId="77777777" w:rsidTr="000D159E">
              <w:trPr>
                <w:trHeight w:val="329"/>
              </w:trPr>
              <w:tc>
                <w:tcPr>
                  <w:tcW w:w="2018" w:type="dxa"/>
                  <w:tcBorders>
                    <w:bottom w:val="single" w:sz="4" w:space="0" w:color="auto"/>
                  </w:tcBorders>
                </w:tcPr>
                <w:p w14:paraId="45D61FDE"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F. </w:t>
                  </w:r>
                  <w:proofErr w:type="spellStart"/>
                  <w:r w:rsidRPr="002949F4">
                    <w:rPr>
                      <w:rFonts w:asciiTheme="minorHAnsi" w:hAnsiTheme="minorHAnsi" w:cstheme="minorHAnsi"/>
                      <w:bCs/>
                      <w:color w:val="D9D9D9" w:themeColor="background1" w:themeShade="D9"/>
                      <w:spacing w:val="-3"/>
                      <w:lang w:val="en-GB" w:eastAsia="en-GB"/>
                    </w:rPr>
                    <w:t>Subba</w:t>
                  </w:r>
                  <w:proofErr w:type="spellEnd"/>
                </w:p>
              </w:tc>
              <w:tc>
                <w:tcPr>
                  <w:tcW w:w="1276" w:type="dxa"/>
                  <w:tcBorders>
                    <w:bottom w:val="single" w:sz="4" w:space="0" w:color="auto"/>
                  </w:tcBorders>
                </w:tcPr>
                <w:p w14:paraId="4291659C" w14:textId="77777777" w:rsidR="005F3295" w:rsidRPr="002949F4" w:rsidRDefault="005F3295" w:rsidP="005F3295">
                  <w:pPr>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5EF3E2F8"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4D572101"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 xml:space="preserve">D001 </w:t>
                  </w:r>
                  <w:r w:rsidRPr="002949F4">
                    <w:rPr>
                      <w:rFonts w:asciiTheme="minorHAnsi" w:hAnsiTheme="minorHAnsi" w:cstheme="minorHAnsi"/>
                      <w:color w:val="D9D9D9" w:themeColor="background1" w:themeShade="D9"/>
                      <w:lang w:val="nl-NL" w:eastAsia="en-GB"/>
                    </w:rPr>
                    <w:t xml:space="preserve">(F. Subba,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3924EAFE" w14:textId="77777777" w:rsidTr="000D159E">
              <w:trPr>
                <w:trHeight w:val="329"/>
              </w:trPr>
              <w:tc>
                <w:tcPr>
                  <w:tcW w:w="2018" w:type="dxa"/>
                  <w:tcBorders>
                    <w:bottom w:val="single" w:sz="4" w:space="0" w:color="auto"/>
                  </w:tcBorders>
                </w:tcPr>
                <w:p w14:paraId="09EC760C"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nl-NL" w:eastAsia="en-GB"/>
                    </w:rPr>
                  </w:pPr>
                  <w:r w:rsidRPr="002949F4">
                    <w:rPr>
                      <w:rFonts w:asciiTheme="minorHAnsi" w:hAnsiTheme="minorHAnsi" w:cstheme="minorHAnsi"/>
                      <w:bCs/>
                      <w:color w:val="D9D9D9" w:themeColor="background1" w:themeShade="D9"/>
                      <w:spacing w:val="-3"/>
                      <w:lang w:val="nl-NL" w:eastAsia="en-GB"/>
                    </w:rPr>
                    <w:t>G. Rubino</w:t>
                  </w:r>
                </w:p>
              </w:tc>
              <w:tc>
                <w:tcPr>
                  <w:tcW w:w="1276" w:type="dxa"/>
                  <w:tcBorders>
                    <w:bottom w:val="single" w:sz="4" w:space="0" w:color="auto"/>
                  </w:tcBorders>
                </w:tcPr>
                <w:p w14:paraId="4F796195"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ENEA</w:t>
                  </w:r>
                </w:p>
              </w:tc>
              <w:tc>
                <w:tcPr>
                  <w:tcW w:w="567" w:type="dxa"/>
                  <w:tcBorders>
                    <w:bottom w:val="single" w:sz="4" w:space="0" w:color="auto"/>
                  </w:tcBorders>
                </w:tcPr>
                <w:p w14:paraId="7EA165F2" w14:textId="77777777" w:rsidR="005F3295" w:rsidRPr="002949F4"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949F4">
                    <w:rPr>
                      <w:rFonts w:asciiTheme="minorHAnsi" w:hAnsiTheme="minorHAnsi" w:cstheme="minorHAnsi"/>
                      <w:bCs/>
                      <w:color w:val="D9D9D9" w:themeColor="background1" w:themeShade="D9"/>
                      <w:spacing w:val="-3"/>
                      <w:lang w:val="en-GB" w:eastAsia="en-GB"/>
                    </w:rPr>
                    <w:t>2.5</w:t>
                  </w:r>
                </w:p>
              </w:tc>
              <w:tc>
                <w:tcPr>
                  <w:tcW w:w="4696" w:type="dxa"/>
                  <w:tcBorders>
                    <w:bottom w:val="single" w:sz="4" w:space="0" w:color="auto"/>
                  </w:tcBorders>
                  <w:shd w:val="clear" w:color="auto" w:fill="FFFFFF"/>
                </w:tcPr>
                <w:p w14:paraId="10D0E66F" w14:textId="77777777" w:rsidR="005F3295" w:rsidRPr="002949F4"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2949F4">
                    <w:rPr>
                      <w:rFonts w:asciiTheme="minorHAnsi" w:hAnsiTheme="minorHAnsi" w:cstheme="minorHAnsi"/>
                      <w:color w:val="D9D9D9" w:themeColor="background1" w:themeShade="D9"/>
                      <w:lang w:val="nl-NL" w:eastAsia="en-GB"/>
                    </w:rPr>
                    <w:t xml:space="preserve">D002 (G. Rubino, </w:t>
                  </w:r>
                  <w:r w:rsidRPr="002949F4">
                    <w:rPr>
                      <w:rFonts w:asciiTheme="minorHAnsi" w:hAnsiTheme="minorHAnsi" w:cstheme="minorHAnsi"/>
                      <w:color w:val="D9D9D9" w:themeColor="background1" w:themeShade="D9"/>
                      <w:lang w:val="en-GB" w:eastAsia="en-GB"/>
                    </w:rPr>
                    <w:t>L. Aho-Mantila and SP F team</w:t>
                  </w:r>
                  <w:r w:rsidRPr="002949F4">
                    <w:rPr>
                      <w:rFonts w:asciiTheme="minorHAnsi" w:hAnsiTheme="minorHAnsi" w:cstheme="minorHAnsi"/>
                      <w:color w:val="D9D9D9" w:themeColor="background1" w:themeShade="D9"/>
                      <w:lang w:val="nl-NL" w:eastAsia="en-GB"/>
                    </w:rPr>
                    <w:t>)</w:t>
                  </w:r>
                </w:p>
              </w:tc>
            </w:tr>
            <w:tr w:rsidR="005F3295" w:rsidRPr="005F3295" w14:paraId="647C7CCE" w14:textId="77777777" w:rsidTr="000D159E">
              <w:trPr>
                <w:trHeight w:val="329"/>
              </w:trPr>
              <w:tc>
                <w:tcPr>
                  <w:tcW w:w="2018" w:type="dxa"/>
                  <w:tcBorders>
                    <w:bottom w:val="single" w:sz="4" w:space="0" w:color="auto"/>
                  </w:tcBorders>
                </w:tcPr>
                <w:p w14:paraId="5857F4BA" w14:textId="5AD02135" w:rsidR="005F3295" w:rsidRPr="005E45A5"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T. Lunt</w:t>
                  </w:r>
                  <w:r w:rsidR="005F3295" w:rsidRPr="005E45A5">
                    <w:rPr>
                      <w:rFonts w:asciiTheme="minorHAnsi" w:hAnsiTheme="minorHAnsi" w:cstheme="minorHAnsi"/>
                      <w:bCs/>
                      <w:color w:val="D9D9D9" w:themeColor="background1" w:themeShade="D9"/>
                      <w:spacing w:val="-3"/>
                      <w:lang w:val="it-IT" w:eastAsia="en-GB"/>
                    </w:rPr>
                    <w:t xml:space="preserve">  </w:t>
                  </w:r>
                </w:p>
              </w:tc>
              <w:tc>
                <w:tcPr>
                  <w:tcW w:w="1276" w:type="dxa"/>
                  <w:tcBorders>
                    <w:bottom w:val="single" w:sz="4" w:space="0" w:color="auto"/>
                  </w:tcBorders>
                </w:tcPr>
                <w:p w14:paraId="41547756"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MPG</w:t>
                  </w:r>
                </w:p>
              </w:tc>
              <w:tc>
                <w:tcPr>
                  <w:tcW w:w="567" w:type="dxa"/>
                  <w:tcBorders>
                    <w:bottom w:val="single" w:sz="4" w:space="0" w:color="auto"/>
                  </w:tcBorders>
                </w:tcPr>
                <w:p w14:paraId="6072EA11"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E45A5">
                    <w:rPr>
                      <w:rFonts w:asciiTheme="minorHAnsi" w:hAnsiTheme="minorHAnsi" w:cstheme="minorHAnsi"/>
                      <w:bCs/>
                      <w:color w:val="D9D9D9" w:themeColor="background1" w:themeShade="D9"/>
                      <w:spacing w:val="-3"/>
                      <w:lang w:val="it-IT" w:eastAsia="en-GB"/>
                    </w:rPr>
                    <w:t>4</w:t>
                  </w:r>
                </w:p>
              </w:tc>
              <w:tc>
                <w:tcPr>
                  <w:tcW w:w="4696" w:type="dxa"/>
                  <w:tcBorders>
                    <w:bottom w:val="single" w:sz="4" w:space="0" w:color="auto"/>
                  </w:tcBorders>
                  <w:shd w:val="clear" w:color="auto" w:fill="FFFFFF"/>
                </w:tcPr>
                <w:p w14:paraId="338A877C" w14:textId="77777777" w:rsidR="005F3295" w:rsidRPr="005E45A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E45A5">
                    <w:rPr>
                      <w:rFonts w:asciiTheme="minorHAnsi" w:hAnsiTheme="minorHAnsi" w:cstheme="minorHAnsi"/>
                      <w:color w:val="D9D9D9" w:themeColor="background1" w:themeShade="D9"/>
                      <w:lang w:val="en-GB" w:eastAsia="en-GB"/>
                    </w:rPr>
                    <w:t xml:space="preserve">D003 </w:t>
                  </w:r>
                  <w:r w:rsidRPr="005E45A5">
                    <w:rPr>
                      <w:rFonts w:asciiTheme="minorHAnsi" w:hAnsiTheme="minorHAnsi" w:cstheme="minorHAnsi"/>
                      <w:color w:val="D9D9D9" w:themeColor="background1" w:themeShade="D9"/>
                      <w:lang w:val="nl-NL" w:eastAsia="en-GB"/>
                    </w:rPr>
                    <w:t xml:space="preserve">(O. Pan, </w:t>
                  </w:r>
                  <w:r w:rsidRPr="005E45A5">
                    <w:rPr>
                      <w:rFonts w:asciiTheme="minorHAnsi" w:hAnsiTheme="minorHAnsi" w:cstheme="minorHAnsi"/>
                      <w:color w:val="D9D9D9" w:themeColor="background1" w:themeShade="D9"/>
                      <w:lang w:val="en-GB" w:eastAsia="en-GB"/>
                    </w:rPr>
                    <w:t>L. Aho-Mantila and SP F team</w:t>
                  </w:r>
                  <w:r w:rsidRPr="005E45A5">
                    <w:rPr>
                      <w:rFonts w:asciiTheme="minorHAnsi" w:hAnsiTheme="minorHAnsi" w:cstheme="minorHAnsi"/>
                      <w:color w:val="D9D9D9" w:themeColor="background1" w:themeShade="D9"/>
                      <w:lang w:val="nl-NL" w:eastAsia="en-GB"/>
                    </w:rPr>
                    <w:t>)</w:t>
                  </w:r>
                </w:p>
              </w:tc>
            </w:tr>
            <w:tr w:rsidR="005F3295" w:rsidRPr="005F3295" w14:paraId="50F9B182" w14:textId="77777777" w:rsidTr="000D159E">
              <w:trPr>
                <w:trHeight w:val="329"/>
              </w:trPr>
              <w:tc>
                <w:tcPr>
                  <w:tcW w:w="2018" w:type="dxa"/>
                  <w:tcBorders>
                    <w:bottom w:val="single" w:sz="4" w:space="0" w:color="auto"/>
                  </w:tcBorders>
                </w:tcPr>
                <w:p w14:paraId="16CCE619"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highlight w:val="cyan"/>
                      <w:lang w:val="it-IT" w:eastAsia="en-GB"/>
                    </w:rPr>
                  </w:pPr>
                  <w:r w:rsidRPr="005E45A5">
                    <w:rPr>
                      <w:rFonts w:asciiTheme="minorHAnsi" w:hAnsiTheme="minorHAnsi" w:cstheme="minorHAnsi"/>
                      <w:bCs/>
                      <w:color w:val="000000" w:themeColor="text1"/>
                      <w:spacing w:val="-3"/>
                      <w:highlight w:val="cyan"/>
                      <w:lang w:val="it-IT" w:eastAsia="en-GB"/>
                    </w:rPr>
                    <w:t>C. Colandrea</w:t>
                  </w:r>
                </w:p>
              </w:tc>
              <w:tc>
                <w:tcPr>
                  <w:tcW w:w="1276" w:type="dxa"/>
                  <w:tcBorders>
                    <w:bottom w:val="single" w:sz="4" w:space="0" w:color="auto"/>
                  </w:tcBorders>
                </w:tcPr>
                <w:p w14:paraId="4DA3F8D7"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highlight w:val="cyan"/>
                      <w:lang w:val="it-IT" w:eastAsia="en-GB"/>
                    </w:rPr>
                  </w:pPr>
                  <w:r w:rsidRPr="005E45A5">
                    <w:rPr>
                      <w:rFonts w:asciiTheme="minorHAnsi" w:hAnsiTheme="minorHAnsi" w:cstheme="minorHAnsi"/>
                      <w:bCs/>
                      <w:color w:val="000000" w:themeColor="text1"/>
                      <w:spacing w:val="-3"/>
                      <w:highlight w:val="cyan"/>
                      <w:lang w:val="it-IT" w:eastAsia="en-GB"/>
                    </w:rPr>
                    <w:t>EPFL*</w:t>
                  </w:r>
                </w:p>
              </w:tc>
              <w:tc>
                <w:tcPr>
                  <w:tcW w:w="567" w:type="dxa"/>
                  <w:tcBorders>
                    <w:bottom w:val="single" w:sz="4" w:space="0" w:color="auto"/>
                  </w:tcBorders>
                </w:tcPr>
                <w:p w14:paraId="268E2CF2" w14:textId="77777777" w:rsidR="005F3295" w:rsidRPr="005E45A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highlight w:val="cyan"/>
                      <w:lang w:val="it-IT" w:eastAsia="en-GB"/>
                    </w:rPr>
                  </w:pPr>
                  <w:r w:rsidRPr="005E45A5">
                    <w:rPr>
                      <w:rFonts w:asciiTheme="minorHAnsi" w:hAnsiTheme="minorHAnsi" w:cstheme="minorHAnsi"/>
                      <w:bCs/>
                      <w:color w:val="000000" w:themeColor="text1"/>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5E45A5" w:rsidRDefault="005F3295" w:rsidP="005F3295">
                  <w:pPr>
                    <w:spacing w:beforeLines="20" w:before="48" w:afterLines="20" w:after="48"/>
                    <w:rPr>
                      <w:rFonts w:asciiTheme="minorHAnsi" w:hAnsiTheme="minorHAnsi" w:cstheme="minorHAnsi"/>
                      <w:color w:val="000000" w:themeColor="text1"/>
                      <w:highlight w:val="cyan"/>
                      <w:lang w:val="en-GB" w:eastAsia="en-GB"/>
                    </w:rPr>
                  </w:pPr>
                  <w:r w:rsidRPr="005E45A5">
                    <w:rPr>
                      <w:rFonts w:asciiTheme="minorHAnsi" w:hAnsiTheme="minorHAnsi" w:cstheme="minorHAnsi"/>
                      <w:color w:val="000000" w:themeColor="text1"/>
                      <w:highlight w:val="cyan"/>
                      <w:lang w:val="en-GB" w:eastAsia="en-GB"/>
                    </w:rPr>
                    <w:t xml:space="preserve">D004 </w:t>
                  </w:r>
                  <w:r w:rsidRPr="005E45A5">
                    <w:rPr>
                      <w:rFonts w:asciiTheme="minorHAnsi" w:hAnsiTheme="minorHAnsi" w:cstheme="minorHAnsi"/>
                      <w:color w:val="000000" w:themeColor="text1"/>
                      <w:highlight w:val="cyan"/>
                      <w:lang w:val="nl-NL" w:eastAsia="en-GB"/>
                    </w:rPr>
                    <w:t xml:space="preserve">(C. Coandrea, </w:t>
                  </w:r>
                  <w:r w:rsidRPr="005E45A5">
                    <w:rPr>
                      <w:rFonts w:asciiTheme="minorHAnsi" w:hAnsiTheme="minorHAnsi" w:cstheme="minorHAnsi"/>
                      <w:color w:val="000000" w:themeColor="text1"/>
                      <w:highlight w:val="cyan"/>
                      <w:lang w:val="en-GB" w:eastAsia="en-GB"/>
                    </w:rPr>
                    <w:t>L. Aho-Mantila and SP F team</w:t>
                  </w:r>
                  <w:r w:rsidRPr="005E45A5">
                    <w:rPr>
                      <w:rFonts w:asciiTheme="minorHAnsi" w:hAnsiTheme="minorHAnsi" w:cstheme="minorHAnsi"/>
                      <w:color w:val="000000" w:themeColor="text1"/>
                      <w:highlight w:val="cyan"/>
                      <w:lang w:val="nl-NL" w:eastAsia="en-GB"/>
                    </w:rPr>
                    <w:t>)</w:t>
                  </w:r>
                </w:p>
              </w:tc>
            </w:tr>
            <w:tr w:rsidR="005F3295" w:rsidRPr="005F3295" w14:paraId="57FE512E" w14:textId="77777777" w:rsidTr="000D159E">
              <w:trPr>
                <w:trHeight w:val="329"/>
              </w:trPr>
              <w:tc>
                <w:tcPr>
                  <w:tcW w:w="2018" w:type="dxa"/>
                  <w:tcBorders>
                    <w:bottom w:val="single" w:sz="4" w:space="0" w:color="auto"/>
                  </w:tcBorders>
                </w:tcPr>
                <w:p w14:paraId="161BA571"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iCs/>
                      <w:color w:val="D9D9D9" w:themeColor="background1" w:themeShade="D9"/>
                      <w:spacing w:val="-3"/>
                      <w:lang w:val="it-IT" w:eastAsia="en-GB"/>
                    </w:rPr>
                    <w:t xml:space="preserve">A. </w:t>
                  </w:r>
                  <w:proofErr w:type="spellStart"/>
                  <w:r w:rsidRPr="005F3295">
                    <w:rPr>
                      <w:rFonts w:asciiTheme="minorHAnsi" w:hAnsiTheme="minorHAnsi" w:cstheme="minorHAnsi"/>
                      <w:bCs/>
                      <w:iCs/>
                      <w:color w:val="D9D9D9" w:themeColor="background1" w:themeShade="D9"/>
                      <w:spacing w:val="-3"/>
                      <w:lang w:val="it-IT" w:eastAsia="en-GB"/>
                    </w:rPr>
                    <w:t>Järvinen</w:t>
                  </w:r>
                  <w:proofErr w:type="spellEnd"/>
                </w:p>
              </w:tc>
              <w:tc>
                <w:tcPr>
                  <w:tcW w:w="1276" w:type="dxa"/>
                  <w:tcBorders>
                    <w:bottom w:val="single" w:sz="4" w:space="0" w:color="auto"/>
                  </w:tcBorders>
                </w:tcPr>
                <w:p w14:paraId="3DA69207"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VTT</w:t>
                  </w:r>
                </w:p>
              </w:tc>
              <w:tc>
                <w:tcPr>
                  <w:tcW w:w="567" w:type="dxa"/>
                  <w:tcBorders>
                    <w:bottom w:val="single" w:sz="4" w:space="0" w:color="auto"/>
                  </w:tcBorders>
                </w:tcPr>
                <w:p w14:paraId="3A3CF64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3</w:t>
                  </w:r>
                </w:p>
              </w:tc>
              <w:tc>
                <w:tcPr>
                  <w:tcW w:w="4696" w:type="dxa"/>
                  <w:tcBorders>
                    <w:bottom w:val="single" w:sz="4" w:space="0" w:color="auto"/>
                  </w:tcBorders>
                  <w:shd w:val="clear" w:color="auto" w:fill="FFFFFF"/>
                </w:tcPr>
                <w:p w14:paraId="4FC1C70E"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5F3295">
                    <w:rPr>
                      <w:rFonts w:asciiTheme="minorHAnsi" w:hAnsiTheme="minorHAnsi" w:cstheme="minorHAnsi"/>
                      <w:color w:val="D9D9D9" w:themeColor="background1" w:themeShade="D9"/>
                      <w:lang w:val="nl-NL" w:eastAsia="en-GB"/>
                    </w:rPr>
                    <w:t xml:space="preserve">D005 (A. Järvinen,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r w:rsidRPr="005F3295">
                    <w:rPr>
                      <w:rFonts w:asciiTheme="minorHAnsi" w:hAnsiTheme="minorHAnsi" w:cstheme="minorHAnsi"/>
                      <w:color w:val="D9D9D9" w:themeColor="background1" w:themeShade="D9"/>
                      <w:lang w:val="es-ES"/>
                    </w:rPr>
                    <w:t xml:space="preserve"> </w:t>
                  </w:r>
                </w:p>
              </w:tc>
            </w:tr>
            <w:tr w:rsidR="005F3295" w:rsidRPr="005F3295" w14:paraId="7BF4805E" w14:textId="77777777" w:rsidTr="000D159E">
              <w:trPr>
                <w:trHeight w:val="329"/>
              </w:trPr>
              <w:tc>
                <w:tcPr>
                  <w:tcW w:w="2018" w:type="dxa"/>
                  <w:tcBorders>
                    <w:bottom w:val="single" w:sz="4" w:space="0" w:color="auto"/>
                  </w:tcBorders>
                </w:tcPr>
                <w:p w14:paraId="527D3D8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D9D9D9" w:themeColor="background1" w:themeShade="D9"/>
                      <w:lang w:val="fi-FI" w:eastAsia="ja-JP"/>
                    </w:rPr>
                  </w:pPr>
                  <w:r w:rsidRPr="005F3295">
                    <w:rPr>
                      <w:rFonts w:asciiTheme="minorHAnsi" w:eastAsia="MS Mincho" w:hAnsiTheme="minorHAnsi" w:cstheme="minorHAnsi"/>
                      <w:iCs/>
                      <w:color w:val="D9D9D9" w:themeColor="background1" w:themeShade="D9"/>
                      <w:lang w:val="fi-FI" w:eastAsia="ja-JP"/>
                    </w:rPr>
                    <w:t>P. Chmielewski</w:t>
                  </w:r>
                </w:p>
              </w:tc>
              <w:tc>
                <w:tcPr>
                  <w:tcW w:w="1276" w:type="dxa"/>
                  <w:tcBorders>
                    <w:bottom w:val="single" w:sz="4" w:space="0" w:color="auto"/>
                  </w:tcBorders>
                </w:tcPr>
                <w:p w14:paraId="29AE72DC"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IPPLM</w:t>
                  </w:r>
                </w:p>
              </w:tc>
              <w:tc>
                <w:tcPr>
                  <w:tcW w:w="567" w:type="dxa"/>
                  <w:tcBorders>
                    <w:bottom w:val="single" w:sz="4" w:space="0" w:color="auto"/>
                  </w:tcBorders>
                </w:tcPr>
                <w:p w14:paraId="24791D5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3</w:t>
                  </w:r>
                </w:p>
              </w:tc>
              <w:tc>
                <w:tcPr>
                  <w:tcW w:w="4696" w:type="dxa"/>
                  <w:tcBorders>
                    <w:bottom w:val="single" w:sz="4" w:space="0" w:color="auto"/>
                  </w:tcBorders>
                  <w:shd w:val="clear" w:color="auto" w:fill="FFFFFF"/>
                </w:tcPr>
                <w:p w14:paraId="55676E04"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F3295">
                    <w:rPr>
                      <w:rFonts w:asciiTheme="minorHAnsi" w:hAnsiTheme="minorHAnsi" w:cstheme="minorHAnsi"/>
                      <w:color w:val="D9D9D9" w:themeColor="background1" w:themeShade="D9"/>
                      <w:lang w:val="en-GB" w:eastAsia="en-GB"/>
                    </w:rPr>
                    <w:t xml:space="preserve">D006 </w:t>
                  </w:r>
                  <w:r w:rsidRPr="005F3295">
                    <w:rPr>
                      <w:rFonts w:asciiTheme="minorHAnsi" w:hAnsiTheme="minorHAnsi" w:cstheme="minorHAnsi"/>
                      <w:color w:val="D9D9D9" w:themeColor="background1" w:themeShade="D9"/>
                      <w:lang w:val="nl-NL" w:eastAsia="en-GB"/>
                    </w:rPr>
                    <w:t xml:space="preserve">(P. Chimielewski,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iCs/>
                      <w:color w:val="D9D9D9" w:themeColor="background1" w:themeShade="D9"/>
                      <w:lang w:val="nl-BE"/>
                    </w:rPr>
                    <w:t>M. Blommaert</w:t>
                  </w:r>
                  <w:r w:rsidRPr="005F3295" w:rsidDel="00672A39">
                    <w:rPr>
                      <w:rFonts w:asciiTheme="minorHAnsi" w:hAnsiTheme="minorHAnsi" w:cstheme="minorHAnsi"/>
                      <w:iCs/>
                      <w:color w:val="D9D9D9" w:themeColor="background1" w:themeShade="D9"/>
                      <w:lang w:val="nl-BE"/>
                    </w:rPr>
                    <w:t xml:space="preserve"> </w:t>
                  </w:r>
                </w:p>
              </w:tc>
              <w:tc>
                <w:tcPr>
                  <w:tcW w:w="1276" w:type="dxa"/>
                  <w:tcBorders>
                    <w:bottom w:val="single" w:sz="4" w:space="0" w:color="auto"/>
                  </w:tcBorders>
                </w:tcPr>
                <w:p w14:paraId="4D23FE3C" w14:textId="77777777" w:rsidR="005F3295" w:rsidRPr="005F3295" w:rsidRDefault="005F3295" w:rsidP="005F3295">
                  <w:pPr>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iCs/>
                      <w:color w:val="D9D9D9" w:themeColor="background1" w:themeShade="D9"/>
                      <w:spacing w:val="-3"/>
                      <w:lang w:val="fi-FI" w:eastAsia="en-GB"/>
                    </w:rPr>
                    <w:t xml:space="preserve">LPP-ERM/KMS </w:t>
                  </w:r>
                </w:p>
              </w:tc>
              <w:tc>
                <w:tcPr>
                  <w:tcW w:w="567" w:type="dxa"/>
                  <w:tcBorders>
                    <w:bottom w:val="single" w:sz="4" w:space="0" w:color="auto"/>
                  </w:tcBorders>
                </w:tcPr>
                <w:p w14:paraId="78DD20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5</w:t>
                  </w:r>
                </w:p>
              </w:tc>
              <w:tc>
                <w:tcPr>
                  <w:tcW w:w="4696" w:type="dxa"/>
                  <w:tcBorders>
                    <w:bottom w:val="single" w:sz="4" w:space="0" w:color="auto"/>
                  </w:tcBorders>
                  <w:shd w:val="clear" w:color="auto" w:fill="FFFFFF"/>
                </w:tcPr>
                <w:p w14:paraId="562E433B"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5F3295">
                    <w:rPr>
                      <w:rFonts w:asciiTheme="minorHAnsi" w:hAnsiTheme="minorHAnsi" w:cstheme="minorHAnsi"/>
                      <w:bCs/>
                      <w:color w:val="D9D9D9" w:themeColor="background1" w:themeShade="D9"/>
                      <w:spacing w:val="-3"/>
                      <w:lang w:val="de-DE" w:eastAsia="en-GB"/>
                    </w:rPr>
                    <w:t>D007 (</w:t>
                  </w:r>
                  <w:r w:rsidRPr="005F3295">
                    <w:rPr>
                      <w:rFonts w:asciiTheme="minorHAnsi" w:hAnsiTheme="minorHAnsi" w:cstheme="minorHAnsi"/>
                      <w:iCs/>
                      <w:color w:val="D9D9D9" w:themeColor="background1" w:themeShade="D9"/>
                      <w:lang w:val="nl-BE"/>
                    </w:rPr>
                    <w:t>M. Blommaert, S. Van den Kerkhof, M. Baelmans, ...</w:t>
                  </w:r>
                  <w:r w:rsidRPr="005F3295">
                    <w:rPr>
                      <w:rFonts w:asciiTheme="minorHAnsi" w:hAnsiTheme="minorHAnsi" w:cstheme="minorHAnsi"/>
                      <w:bCs/>
                      <w:color w:val="D9D9D9" w:themeColor="background1" w:themeShade="D9"/>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D9D9D9" w:themeColor="background1" w:themeShade="D9"/>
                      <w:lang w:val="nl-BE"/>
                    </w:rPr>
                  </w:pPr>
                  <w:r w:rsidRPr="005F3295">
                    <w:rPr>
                      <w:rFonts w:asciiTheme="minorHAnsi" w:hAnsiTheme="minorHAnsi" w:cstheme="minorHAnsi"/>
                      <w:iCs/>
                      <w:color w:val="D9D9D9" w:themeColor="background1" w:themeShade="D9"/>
                      <w:lang w:val="nl-BE"/>
                    </w:rPr>
                    <w:t>L. Aho-Mantila</w:t>
                  </w:r>
                </w:p>
              </w:tc>
              <w:tc>
                <w:tcPr>
                  <w:tcW w:w="1276" w:type="dxa"/>
                  <w:tcBorders>
                    <w:bottom w:val="single" w:sz="4" w:space="0" w:color="auto"/>
                  </w:tcBorders>
                </w:tcPr>
                <w:p w14:paraId="5CD132D6" w14:textId="77777777" w:rsidR="005F3295" w:rsidRPr="005F3295" w:rsidRDefault="005F3295" w:rsidP="005F3295">
                  <w:pPr>
                    <w:spacing w:beforeLines="20" w:before="48" w:afterLines="20" w:after="48"/>
                    <w:rPr>
                      <w:rFonts w:asciiTheme="minorHAnsi" w:hAnsiTheme="minorHAnsi" w:cstheme="minorHAnsi"/>
                      <w:bCs/>
                      <w:iCs/>
                      <w:color w:val="D9D9D9" w:themeColor="background1" w:themeShade="D9"/>
                      <w:spacing w:val="-3"/>
                      <w:lang w:val="en-GB" w:eastAsia="en-GB"/>
                    </w:rPr>
                  </w:pPr>
                  <w:r w:rsidRPr="005F3295">
                    <w:rPr>
                      <w:rFonts w:asciiTheme="minorHAnsi" w:hAnsiTheme="minorHAnsi" w:cstheme="minorHAnsi"/>
                      <w:bCs/>
                      <w:iCs/>
                      <w:color w:val="D9D9D9" w:themeColor="background1" w:themeShade="D9"/>
                      <w:spacing w:val="-3"/>
                      <w:lang w:val="en-GB" w:eastAsia="en-GB"/>
                    </w:rPr>
                    <w:t>VTT</w:t>
                  </w:r>
                </w:p>
              </w:tc>
              <w:tc>
                <w:tcPr>
                  <w:tcW w:w="567" w:type="dxa"/>
                  <w:tcBorders>
                    <w:bottom w:val="single" w:sz="4" w:space="0" w:color="auto"/>
                  </w:tcBorders>
                </w:tcPr>
                <w:p w14:paraId="6098220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2</w:t>
                  </w:r>
                </w:p>
              </w:tc>
              <w:tc>
                <w:tcPr>
                  <w:tcW w:w="4696" w:type="dxa"/>
                  <w:tcBorders>
                    <w:bottom w:val="single" w:sz="4" w:space="0" w:color="auto"/>
                  </w:tcBorders>
                  <w:shd w:val="clear" w:color="auto" w:fill="FFFFFF"/>
                </w:tcPr>
                <w:p w14:paraId="475DF1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xml:space="preserve">* </w:t>
            </w:r>
            <w:proofErr w:type="gramStart"/>
            <w:r w:rsidRPr="00377A9C">
              <w:rPr>
                <w:rFonts w:eastAsia="Times New Roman" w:cstheme="minorHAnsi"/>
                <w:bCs/>
                <w:spacing w:val="-3"/>
                <w:highlight w:val="cyan"/>
                <w:lang w:val="en-GB" w:eastAsia="en-GB"/>
              </w:rPr>
              <w:t>only</w:t>
            </w:r>
            <w:proofErr w:type="gramEnd"/>
            <w:r w:rsidRPr="00377A9C">
              <w:rPr>
                <w:rFonts w:eastAsia="Times New Roman" w:cstheme="minorHAnsi"/>
                <w:bCs/>
                <w:spacing w:val="-3"/>
                <w:highlight w:val="cyan"/>
                <w:lang w:val="en-GB" w:eastAsia="en-GB"/>
              </w:rPr>
              <w:t xml:space="preserve"> when EPFL participates in </w:t>
            </w:r>
            <w:proofErr w:type="spellStart"/>
            <w:r w:rsidRPr="00377A9C">
              <w:rPr>
                <w:rFonts w:eastAsia="Times New Roman" w:cstheme="minorHAnsi"/>
                <w:bCs/>
                <w:spacing w:val="-3"/>
                <w:highlight w:val="cyan"/>
                <w:lang w:val="en-GB" w:eastAsia="en-GB"/>
              </w:rPr>
              <w:t>EUROfusion</w:t>
            </w:r>
            <w:proofErr w:type="spellEnd"/>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F3295"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F3295"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roofErr w:type="spellStart"/>
                  <w:r w:rsidRPr="00831CDF">
                    <w:rPr>
                      <w:rFonts w:asciiTheme="minorHAnsi" w:hAnsiTheme="minorHAnsi" w:cstheme="minorHAnsi"/>
                      <w:bCs/>
                      <w:spacing w:val="-3"/>
                      <w:lang w:val="en-GB" w:eastAsia="en-GB"/>
                    </w:rPr>
                    <w:t>n.a.</w:t>
                  </w:r>
                  <w:proofErr w:type="spellEnd"/>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F3295"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w:t>
            </w:r>
            <w:proofErr w:type="spellStart"/>
            <w:r w:rsidRPr="00831CDF">
              <w:rPr>
                <w:rFonts w:eastAsia="Times New Roman" w:cstheme="minorHAnsi"/>
                <w:spacing w:val="-3"/>
                <w:lang w:eastAsia="en-GB"/>
              </w:rPr>
              <w:t>request</w:t>
            </w:r>
            <w:proofErr w:type="spellEnd"/>
            <w:r w:rsidRPr="00831CDF">
              <w:rPr>
                <w:rFonts w:eastAsia="Times New Roman" w:cstheme="minorHAnsi"/>
                <w:spacing w:val="-3"/>
                <w:lang w:eastAsia="en-GB"/>
              </w:rPr>
              <w:t xml:space="preserve">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949F4"/>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45A5"/>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14D96"/>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2022-09-20T08:23:00Z</dcterms:created>
  <dcterms:modified xsi:type="dcterms:W3CDTF">2022-09-20T08:23:00Z</dcterms:modified>
</cp:coreProperties>
</file>