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800E9F" w:rsidRPr="004F3622" w14:paraId="48F6BE5F" w14:textId="77777777" w:rsidTr="001455A9">
        <w:tc>
          <w:tcPr>
            <w:tcW w:w="1860" w:type="dxa"/>
          </w:tcPr>
          <w:p w14:paraId="472A2AF6" w14:textId="77777777" w:rsidR="00800E9F" w:rsidRPr="00263973" w:rsidRDefault="00800E9F" w:rsidP="00800E9F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22521923" w:rsidR="00800E9F" w:rsidRPr="000A398F" w:rsidRDefault="00800E9F" w:rsidP="00800E9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00E9F">
              <w:rPr>
                <w:iCs/>
                <w:spacing w:val="-3"/>
                <w:szCs w:val="20"/>
                <w:lang w:val="en-US" w:eastAsia="en-GB"/>
              </w:rPr>
              <w:t>SP D / PSI and SOL Modelling</w:t>
            </w:r>
          </w:p>
        </w:tc>
        <w:tc>
          <w:tcPr>
            <w:tcW w:w="1560" w:type="dxa"/>
            <w:gridSpan w:val="3"/>
          </w:tcPr>
          <w:p w14:paraId="335A2436" w14:textId="0B4B222A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67EC4BEA" w:rsidR="00800E9F" w:rsidRPr="004F3622" w:rsidRDefault="00800E9F" w:rsidP="00800E9F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D.1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</w:t>
            </w:r>
            <w:r w:rsidR="006E6FED">
              <w:rPr>
                <w:rFonts w:ascii="Calibri" w:eastAsia="SimSun" w:hAnsi="Calibri" w:cs="Calibri"/>
                <w:color w:val="000000"/>
              </w:rPr>
              <w:t>2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0A754724" w:rsidR="00381E11" w:rsidRPr="006E6FED" w:rsidRDefault="006E6FED" w:rsidP="006E6FED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bCs/>
                <w:spacing w:val="-3"/>
                <w:lang w:eastAsia="en-GB"/>
              </w:rPr>
            </w:pPr>
            <w:r w:rsidRPr="00831CDF">
              <w:rPr>
                <w:bCs/>
                <w:spacing w:val="-3"/>
                <w:lang w:eastAsia="en-GB"/>
              </w:rPr>
              <w:t>E. Westerhof</w:t>
            </w:r>
            <w:r>
              <w:rPr>
                <w:bCs/>
                <w:spacing w:val="-3"/>
                <w:lang w:eastAsia="en-GB"/>
              </w:rPr>
              <w:t xml:space="preserve"> (DIFFER)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64546956" w:rsidR="00381E11" w:rsidRPr="00263973" w:rsidRDefault="00800E9F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00E9F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Kirschner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800E9F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6E93A072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iCs/>
                <w:color w:val="000000" w:themeColor="text1"/>
                <w:spacing w:val="-3"/>
                <w:szCs w:val="20"/>
                <w:lang w:val="en-US" w:eastAsia="en-GB"/>
              </w:rPr>
              <w:t>SP D.1 Plasma Boundary Modelling</w:t>
            </w:r>
          </w:p>
        </w:tc>
      </w:tr>
      <w:tr w:rsidR="00843DD7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48BD3438" w14:textId="77777777" w:rsidR="006E6FED" w:rsidRPr="006E6FED" w:rsidRDefault="006E6FED" w:rsidP="006E6FED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76" w:lineRule="auto"/>
              <w:jc w:val="both"/>
              <w:rPr>
                <w:color w:val="000000" w:themeColor="text1"/>
                <w:spacing w:val="-3"/>
                <w:lang w:val="en-US" w:eastAsia="en-GB"/>
              </w:rPr>
            </w:pPr>
            <w:r w:rsidRPr="006E6FED">
              <w:rPr>
                <w:color w:val="000000" w:themeColor="text1"/>
                <w:spacing w:val="-3"/>
                <w:lang w:eastAsia="en-GB"/>
              </w:rPr>
              <w:t>Plasma background parameters of linear devices (in particular MAGNUM-</w:t>
            </w:r>
            <w:proofErr w:type="gramStart"/>
            <w:r w:rsidRPr="006E6FED">
              <w:rPr>
                <w:color w:val="000000" w:themeColor="text1"/>
                <w:spacing w:val="-3"/>
                <w:lang w:eastAsia="en-GB"/>
              </w:rPr>
              <w:t>PSI)  for</w:t>
            </w:r>
            <w:proofErr w:type="gramEnd"/>
            <w:r w:rsidRPr="006E6FED">
              <w:rPr>
                <w:color w:val="000000" w:themeColor="text1"/>
                <w:spacing w:val="-3"/>
                <w:lang w:eastAsia="en-GB"/>
              </w:rPr>
              <w:t xml:space="preserve"> modelling of impurity migration experiments (DIFFER)</w:t>
            </w:r>
          </w:p>
          <w:p w14:paraId="0C1108C0" w14:textId="42C869DF" w:rsidR="00843DD7" w:rsidRPr="008150DC" w:rsidRDefault="00843DD7" w:rsidP="00843DD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843DD7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843DD7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1CFEF4" w14:textId="1D66D59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D1C10F1" w14:textId="08C2AB4C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43DD7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843DD7" w:rsidRPr="00381E11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800E9F" w:rsidRPr="00FB3951" w14:paraId="39B9866D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2C80CFE" w14:textId="77777777" w:rsidR="00800E9F" w:rsidRPr="00800E9F" w:rsidRDefault="00800E9F" w:rsidP="00800E9F">
            <w:pPr>
              <w:spacing w:after="0" w:line="240" w:lineRule="auto"/>
              <w:jc w:val="both"/>
              <w:rPr>
                <w:color w:val="000000" w:themeColor="text1"/>
                <w:szCs w:val="20"/>
                <w:lang w:val="en-US"/>
              </w:rPr>
            </w:pPr>
            <w:r w:rsidRPr="00800E9F">
              <w:rPr>
                <w:color w:val="000000" w:themeColor="text1"/>
                <w:szCs w:val="20"/>
                <w:lang w:val="en-US"/>
              </w:rPr>
              <w:t>Plasma modelling activities focus on the production of background plasma parameters, which are needed as input for migration modelling. This includes 1D, 2D and 3D modelling of specific experiments (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the tokamaks AUG, JET-ILW, WEST, the stellarator W7-X and linear devices like MAGNUM-PSI, PSI-2 or </w:t>
            </w:r>
            <w:proofErr w:type="spellStart"/>
            <w:r w:rsidRPr="00800E9F">
              <w:rPr>
                <w:color w:val="000000" w:themeColor="text1"/>
                <w:szCs w:val="20"/>
                <w:lang w:val="en-US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/>
              </w:rPr>
              <w:t xml:space="preserve">) and also predictive studies (e.g. for ITER, DEMO or the linear device JULE-PSI). Besides modelling of "volumetric" plasma parameters such as temperature, density and flow velocity also near surface parameters considering the detailed sheath characteristics in front of surfaces are considered 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The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plasma conditions can cover inter- and intra-ELM phases, ELM-averaged and detached conditions. Turbulence processes can be considered. The modelling should consider H, D, T plasmas including seeding species, further impurities from wall erosion and helium.</w:t>
            </w:r>
          </w:p>
          <w:p w14:paraId="4ABC6D4A" w14:textId="3FA749C9" w:rsidR="00800E9F" w:rsidRPr="0016746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Plasma codes like </w:t>
            </w:r>
            <w:r w:rsidRPr="00800E9F">
              <w:rPr>
                <w:color w:val="000000" w:themeColor="text1"/>
                <w:szCs w:val="20"/>
                <w:lang w:val="en-US" w:eastAsia="en-GB"/>
              </w:rPr>
              <w:t>SOLEDGE3X-EIRENE</w:t>
            </w: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SOLPS, EMC3-EIRENE, EDGE2D-EIRENE and PIC-based codes can be applied to address the modelling of plasma background parameters.</w:t>
            </w:r>
          </w:p>
        </w:tc>
      </w:tr>
      <w:tr w:rsidR="00800E9F" w:rsidRPr="00FB3951" w14:paraId="359F7F9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B0B4749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>Inputs required:</w:t>
            </w: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ab/>
            </w:r>
          </w:p>
          <w:p w14:paraId="519754DD" w14:textId="0ABA9C1B" w:rsidR="00800E9F" w:rsidRPr="00181AB2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color w:val="000000" w:themeColor="text1"/>
                <w:szCs w:val="20"/>
                <w:lang w:val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Experimental plasma parameters to be provided by WEST, MAGNUM, </w:t>
            </w:r>
            <w:proofErr w:type="spellStart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W7-X, AUG, JET-ILW, PSI-2 and SP X. Tokamak information from WP TE and WP JET and stellarator from WP W7X</w:t>
            </w:r>
            <w:r w:rsidRPr="00800E9F">
              <w:rPr>
                <w:bCs/>
                <w:spacing w:val="-3"/>
                <w:szCs w:val="20"/>
                <w:lang w:val="en-US" w:eastAsia="en-GB"/>
              </w:rPr>
              <w:t>.</w:t>
            </w:r>
          </w:p>
        </w:tc>
      </w:tr>
      <w:tr w:rsidR="00800E9F" w:rsidRPr="00FB3951" w14:paraId="179AAE7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2FDF846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42A38A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(SOLEDGE3X-EIRENE) of background plasmas to be used as input for migration modelling: WEST (CEA)</w:t>
            </w:r>
          </w:p>
          <w:p w14:paraId="42CBFA0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(SOLPS-ITER) of background plasmas to be used as input for migration modelling: linear devices (DIFFER)</w:t>
            </w:r>
          </w:p>
          <w:p w14:paraId="264367C3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Modelling (SOLPS-ITER) of background plasmas to be used as input for migration modelling: </w:t>
            </w:r>
            <w:proofErr w:type="spellStart"/>
            <w:r w:rsidRPr="00800E9F">
              <w:rPr>
                <w:color w:val="000000" w:themeColor="text1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(ENEA)</w:t>
            </w:r>
          </w:p>
          <w:p w14:paraId="02F0646F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(EMC3-EIRENE) of background plasmas to be used as input for migration modelling: W7-X and PSI-2 (FZJ)</w:t>
            </w:r>
          </w:p>
          <w:p w14:paraId="5B49997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PIC modelling of collisional sheath (IPP.CR) </w:t>
            </w:r>
          </w:p>
          <w:p w14:paraId="31914B5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PIC modelling for emissive sheath at hot surfaces (VR)</w:t>
            </w:r>
          </w:p>
          <w:p w14:paraId="21496454" w14:textId="2E0422AC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</w:t>
            </w:r>
            <w:proofErr w:type="gramStart"/>
            <w:r w:rsidRPr="00800E9F">
              <w:rPr>
                <w:color w:val="000000" w:themeColor="text1"/>
                <w:szCs w:val="20"/>
                <w:lang w:val="en-US" w:eastAsia="en-GB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SOLPS-ITER or EDGE2D-EIRENE) of background plasmas to be used as input for migration modelling: AUG, JET-ILW (VTT)</w:t>
            </w:r>
          </w:p>
        </w:tc>
      </w:tr>
      <w:tr w:rsidR="00800E9F" w:rsidRPr="00FB3951" w14:paraId="5AB9ECB0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FB2E0B2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800E9F" w:rsidRPr="00831CDF" w14:paraId="26B2D1E1" w14:textId="77777777" w:rsidTr="000E34C6">
              <w:tc>
                <w:tcPr>
                  <w:tcW w:w="1576" w:type="dxa"/>
                </w:tcPr>
                <w:p w14:paraId="3C63000E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D05E86F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800E9F" w:rsidRPr="00800E9F" w14:paraId="43173587" w14:textId="77777777" w:rsidTr="000E34C6">
              <w:tc>
                <w:tcPr>
                  <w:tcW w:w="1576" w:type="dxa"/>
                </w:tcPr>
                <w:p w14:paraId="352A5944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34AF45D8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WEST for modelling of impurity migration experiments (focus on He and D discharges) (CEA)</w:t>
                  </w:r>
                </w:p>
              </w:tc>
            </w:tr>
            <w:tr w:rsidR="00800E9F" w:rsidRPr="00800E9F" w14:paraId="1051ACB1" w14:textId="77777777" w:rsidTr="000E34C6">
              <w:tc>
                <w:tcPr>
                  <w:tcW w:w="1576" w:type="dxa"/>
                </w:tcPr>
                <w:p w14:paraId="6C6D4F83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6E6FED">
                    <w:rPr>
                      <w:color w:val="000000" w:themeColor="text1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38903BC4" w14:textId="77777777" w:rsidR="00800E9F" w:rsidRPr="006E6FED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000000" w:themeColor="text1"/>
                      <w:spacing w:val="-3"/>
                      <w:lang w:eastAsia="en-GB"/>
                    </w:rPr>
                  </w:pPr>
                  <w:r w:rsidRPr="006E6FED">
                    <w:rPr>
                      <w:color w:val="000000" w:themeColor="text1"/>
                      <w:spacing w:val="-3"/>
                      <w:lang w:eastAsia="en-GB"/>
                    </w:rPr>
                    <w:t>Plasma background parameters of linear devices (in particular MAGNUM-</w:t>
                  </w:r>
                  <w:proofErr w:type="gramStart"/>
                  <w:r w:rsidRPr="006E6FED">
                    <w:rPr>
                      <w:color w:val="000000" w:themeColor="text1"/>
                      <w:spacing w:val="-3"/>
                      <w:lang w:eastAsia="en-GB"/>
                    </w:rPr>
                    <w:t>PSI)  for</w:t>
                  </w:r>
                  <w:proofErr w:type="gramEnd"/>
                  <w:r w:rsidRPr="006E6FED">
                    <w:rPr>
                      <w:color w:val="000000" w:themeColor="text1"/>
                      <w:spacing w:val="-3"/>
                      <w:lang w:eastAsia="en-GB"/>
                    </w:rPr>
                    <w:t xml:space="preserve"> modelling of impurity migration experiments (DIFFER)</w:t>
                  </w:r>
                </w:p>
              </w:tc>
            </w:tr>
            <w:tr w:rsidR="00800E9F" w:rsidRPr="00800E9F" w14:paraId="449A8863" w14:textId="77777777" w:rsidTr="000E34C6">
              <w:tc>
                <w:tcPr>
                  <w:tcW w:w="1576" w:type="dxa"/>
                </w:tcPr>
                <w:p w14:paraId="285AB7A7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B4441BB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Plasma background parameters of </w:t>
                  </w:r>
                  <w:proofErr w:type="spellStart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GyM</w:t>
                  </w:r>
                  <w:proofErr w:type="spellEnd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for modelling of impurity migration experiments (ENEA)</w:t>
                  </w:r>
                </w:p>
              </w:tc>
            </w:tr>
            <w:tr w:rsidR="00800E9F" w:rsidRPr="00800E9F" w14:paraId="7D12EAE5" w14:textId="77777777" w:rsidTr="000E34C6">
              <w:tc>
                <w:tcPr>
                  <w:tcW w:w="1576" w:type="dxa"/>
                </w:tcPr>
                <w:p w14:paraId="776F158E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7B9ACF62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W7-X for modelling of impurity migration experiments as well as PSI-2 (FZJ)</w:t>
                  </w:r>
                </w:p>
              </w:tc>
            </w:tr>
            <w:tr w:rsidR="00800E9F" w:rsidRPr="00800E9F" w14:paraId="7301B948" w14:textId="77777777" w:rsidTr="000E34C6">
              <w:tc>
                <w:tcPr>
                  <w:tcW w:w="1576" w:type="dxa"/>
                </w:tcPr>
                <w:p w14:paraId="59CA3C9D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E8442C1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Characterization of the emissive and collisional plasma sheath (considering </w:t>
                  </w:r>
                  <w:proofErr w:type="spellStart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ELMy</w:t>
                  </w:r>
                  <w:proofErr w:type="spellEnd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discharges, rough surfaces, DT plasma) (IPP.CR)</w:t>
                  </w:r>
                </w:p>
              </w:tc>
            </w:tr>
            <w:tr w:rsidR="00800E9F" w:rsidRPr="00800E9F" w14:paraId="73C39930" w14:textId="77777777" w:rsidTr="000E34C6">
              <w:tc>
                <w:tcPr>
                  <w:tcW w:w="1576" w:type="dxa"/>
                </w:tcPr>
                <w:p w14:paraId="242DF0D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17C974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Semi-empirical analytic expressions of emitted current escaping form tungsten surfaces (inter- and intra-ELM conditions) (VR)</w:t>
                  </w:r>
                </w:p>
              </w:tc>
            </w:tr>
            <w:tr w:rsidR="00800E9F" w:rsidRPr="00800E9F" w14:paraId="3925F091" w14:textId="77777777" w:rsidTr="000E34C6">
              <w:tc>
                <w:tcPr>
                  <w:tcW w:w="1576" w:type="dxa"/>
                </w:tcPr>
                <w:p w14:paraId="31D8BAF4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288E77F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AUG and JET-ILW for modelling of impurity migration experiments (VTT)</w:t>
                  </w:r>
                </w:p>
              </w:tc>
            </w:tr>
          </w:tbl>
          <w:p w14:paraId="2ED92053" w14:textId="77777777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00E9F" w:rsidRPr="00800E9F" w14:paraId="408C369B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A03893B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44B45CCC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i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b/>
                <w:bCs/>
                <w:spacing w:val="-3"/>
                <w:szCs w:val="20"/>
                <w:lang w:eastAsia="en-GB"/>
              </w:rPr>
              <w:t>(</w:t>
            </w:r>
            <w:r w:rsidRPr="00831CDF">
              <w:rPr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b/>
                <w:bCs/>
                <w:spacing w:val="-3"/>
                <w:szCs w:val="20"/>
                <w:lang w:eastAsia="en-GB"/>
              </w:rPr>
              <w:t>)</w:t>
            </w:r>
            <w:r w:rsidRPr="00831CDF">
              <w:rPr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800E9F" w:rsidRPr="00831CDF" w14:paraId="010BFFA0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658D912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98C750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C71B608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160FE64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800E9F" w:rsidRPr="00831CDF" w14:paraId="3D3E591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45A4091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G.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Ciraolo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56BDCCB" w14:textId="77777777" w:rsidR="00800E9F" w:rsidRPr="006E6FED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02285F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BD38912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D001 (GY. </w:t>
                  </w:r>
                  <w:proofErr w:type="spellStart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Marandet</w:t>
                  </w:r>
                  <w:proofErr w:type="spellEnd"/>
                  <w:r w:rsidRPr="006E6FED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, NN)</w:t>
                  </w:r>
                </w:p>
              </w:tc>
            </w:tr>
            <w:tr w:rsidR="00800E9F" w:rsidRPr="000C0564" w14:paraId="65E3732B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BECDA98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E. Westerhof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88AA9C5" w14:textId="77777777" w:rsidR="00800E9F" w:rsidRPr="006E6FED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9FDF62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6E6FED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6CE5" w14:textId="77777777" w:rsidR="00800E9F" w:rsidRPr="006E6FED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6E6FED">
                    <w:rPr>
                      <w:bCs/>
                      <w:color w:val="000000" w:themeColor="text1"/>
                      <w:spacing w:val="-3"/>
                      <w:lang w:val="de-DE" w:eastAsia="en-GB"/>
                    </w:rPr>
                    <w:t xml:space="preserve">D002 (E. </w:t>
                  </w:r>
                  <w:proofErr w:type="gramStart"/>
                  <w:r w:rsidRPr="006E6FED">
                    <w:rPr>
                      <w:bCs/>
                      <w:color w:val="000000" w:themeColor="text1"/>
                      <w:spacing w:val="-3"/>
                      <w:lang w:val="de-DE" w:eastAsia="en-GB"/>
                    </w:rPr>
                    <w:t xml:space="preserve">Westerhof,  </w:t>
                  </w:r>
                  <w:r w:rsidRPr="006E6FED">
                    <w:rPr>
                      <w:color w:val="000000" w:themeColor="text1"/>
                      <w:lang w:val="de-DE"/>
                    </w:rPr>
                    <w:t>J.</w:t>
                  </w:r>
                  <w:proofErr w:type="gramEnd"/>
                  <w:r w:rsidRPr="006E6FED">
                    <w:rPr>
                      <w:color w:val="000000" w:themeColor="text1"/>
                      <w:lang w:val="de-DE"/>
                    </w:rPr>
                    <w:t xml:space="preserve"> Gonzalez- Munoz)</w:t>
                  </w:r>
                </w:p>
              </w:tc>
            </w:tr>
            <w:tr w:rsidR="00800E9F" w:rsidRPr="00800E9F" w14:paraId="10B28E4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61C61AA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lang w:eastAsia="en-GB"/>
                    </w:rPr>
                    <w:t xml:space="preserve">M.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7F85C72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DFF3F9A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437EE02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lang w:eastAsia="en-GB"/>
                    </w:rPr>
                    <w:t xml:space="preserve">D003 (M.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eastAsia="en-GB"/>
                    </w:rPr>
                    <w:t xml:space="preserve">, E.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eastAsia="en-GB"/>
                    </w:rPr>
                    <w:t>Tonello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eastAsia="en-GB"/>
                    </w:rPr>
                    <w:t>)</w:t>
                  </w:r>
                </w:p>
              </w:tc>
            </w:tr>
            <w:tr w:rsidR="00800E9F" w:rsidRPr="00831CDF" w14:paraId="34F3781D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D08310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S. Xu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E4E869B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58EBBB5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C3C89A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lang w:eastAsia="en-GB"/>
                    </w:rPr>
                    <w:t>D004 (S. Xu, NN)</w:t>
                  </w:r>
                </w:p>
              </w:tc>
            </w:tr>
            <w:tr w:rsidR="00800E9F" w:rsidRPr="000C0564" w14:paraId="0C92270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7B53C4E7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Tskhakaya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7B5BFF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IPP.CR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93204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14B308C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D005 (D.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Tskhakaya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M. Komm,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Podolnik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11B383C6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DF00BE9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S.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Ratynskaia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D05D7B6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315AC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7543B7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pl-PL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pl-PL" w:eastAsia="en-GB"/>
                    </w:rPr>
                    <w:t>D006 (S. Ratynskaia, P. Tolias)</w:t>
                  </w:r>
                </w:p>
              </w:tc>
            </w:tr>
            <w:tr w:rsidR="00800E9F" w:rsidRPr="000C0564" w14:paraId="77B492B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ED2F09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M.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Groth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D638F8A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F86891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744DBE5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D007 (M. Groth,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Järvinen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H.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Kumpulainen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6B4F28BB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56C7A7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0DA35CA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F25832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D26246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</w:tr>
          </w:tbl>
          <w:p w14:paraId="56DA7974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800E9F" w:rsidRPr="00800E9F" w14:paraId="3D3DF49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6724A2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993B367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564C3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B68CA1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800E9F" w:rsidRPr="00800E9F" w14:paraId="421B7E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DD720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  <w:proofErr w:type="spellStart"/>
                  <w:r w:rsidRPr="00831CDF">
                    <w:rPr>
                      <w:bCs/>
                      <w:spacing w:val="-3"/>
                      <w:lang w:eastAsia="en-GB"/>
                    </w:rPr>
                    <w:t>n.a.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6BD487" w14:textId="77777777" w:rsidR="00800E9F" w:rsidRPr="00831CDF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C5070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EAC468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</w:tr>
          </w:tbl>
          <w:p w14:paraId="33CAB7C2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02F85364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spacing w:val="-3"/>
                <w:szCs w:val="20"/>
                <w:lang w:eastAsia="en-GB"/>
              </w:rPr>
            </w:pPr>
            <w:r w:rsidRPr="00831CDF">
              <w:rPr>
                <w:spacing w:val="-3"/>
                <w:szCs w:val="20"/>
                <w:lang w:eastAsia="en-GB"/>
              </w:rPr>
              <w:t xml:space="preserve">HPC </w:t>
            </w:r>
            <w:proofErr w:type="spellStart"/>
            <w:r w:rsidRPr="00831CDF">
              <w:rPr>
                <w:spacing w:val="-3"/>
                <w:szCs w:val="20"/>
                <w:lang w:eastAsia="en-GB"/>
              </w:rPr>
              <w:t>requests</w:t>
            </w:r>
            <w:proofErr w:type="spellEnd"/>
          </w:p>
          <w:p w14:paraId="0BA3C280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2469718F" w14:textId="77777777" w:rsidR="00800E9F" w:rsidRPr="00800E9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WPTE, WPW7X and internal program of W-7X, AUG</w:t>
            </w:r>
          </w:p>
          <w:p w14:paraId="7C36493D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eastAsia="en-GB"/>
              </w:rPr>
            </w:pPr>
            <w:r w:rsidRPr="00831CDF">
              <w:rPr>
                <w:bCs/>
                <w:spacing w:val="-3"/>
                <w:szCs w:val="20"/>
                <w:lang w:eastAsia="en-GB"/>
              </w:rPr>
              <w:t xml:space="preserve">IO and ITPA </w:t>
            </w:r>
            <w:proofErr w:type="spellStart"/>
            <w:r w:rsidRPr="00831CDF">
              <w:rPr>
                <w:bCs/>
                <w:spacing w:val="-3"/>
                <w:szCs w:val="20"/>
                <w:lang w:eastAsia="en-GB"/>
              </w:rPr>
              <w:t>DivSOL</w:t>
            </w:r>
            <w:proofErr w:type="spellEnd"/>
          </w:p>
          <w:p w14:paraId="49A492FF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E4DFA67" w14:textId="49A81D2C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4"/>
  </w:num>
  <w:num w:numId="11" w16cid:durableId="811097915">
    <w:abstractNumId w:val="17"/>
  </w:num>
  <w:num w:numId="12" w16cid:durableId="1198274998">
    <w:abstractNumId w:val="19"/>
  </w:num>
  <w:num w:numId="13" w16cid:durableId="1336573214">
    <w:abstractNumId w:val="18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5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47496"/>
    <w:rsid w:val="00262D66"/>
    <w:rsid w:val="00263973"/>
    <w:rsid w:val="002774B2"/>
    <w:rsid w:val="00284ADB"/>
    <w:rsid w:val="002A713B"/>
    <w:rsid w:val="00317A32"/>
    <w:rsid w:val="00325ABB"/>
    <w:rsid w:val="00381E11"/>
    <w:rsid w:val="00381FE2"/>
    <w:rsid w:val="003848AB"/>
    <w:rsid w:val="003B4036"/>
    <w:rsid w:val="00431427"/>
    <w:rsid w:val="004324E0"/>
    <w:rsid w:val="00446904"/>
    <w:rsid w:val="004469B8"/>
    <w:rsid w:val="004470E6"/>
    <w:rsid w:val="00450C35"/>
    <w:rsid w:val="00450CD8"/>
    <w:rsid w:val="00452922"/>
    <w:rsid w:val="00462522"/>
    <w:rsid w:val="004B68C7"/>
    <w:rsid w:val="004B6905"/>
    <w:rsid w:val="004D2B1E"/>
    <w:rsid w:val="004E7B03"/>
    <w:rsid w:val="004F3622"/>
    <w:rsid w:val="005136CC"/>
    <w:rsid w:val="005B0DD0"/>
    <w:rsid w:val="005C5A1C"/>
    <w:rsid w:val="005D2090"/>
    <w:rsid w:val="005E5A8C"/>
    <w:rsid w:val="006E6FED"/>
    <w:rsid w:val="007107BA"/>
    <w:rsid w:val="00722E2E"/>
    <w:rsid w:val="00731196"/>
    <w:rsid w:val="00783268"/>
    <w:rsid w:val="00790E2F"/>
    <w:rsid w:val="007951F4"/>
    <w:rsid w:val="007C0E89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34379"/>
    <w:rsid w:val="00BB1288"/>
    <w:rsid w:val="00BC3A28"/>
    <w:rsid w:val="00BC6DF8"/>
    <w:rsid w:val="00BE34AC"/>
    <w:rsid w:val="00C14900"/>
    <w:rsid w:val="00C46152"/>
    <w:rsid w:val="00C76777"/>
    <w:rsid w:val="00C76CC7"/>
    <w:rsid w:val="00D2778B"/>
    <w:rsid w:val="00DA242B"/>
    <w:rsid w:val="00DD244E"/>
    <w:rsid w:val="00E411E7"/>
    <w:rsid w:val="00E55FB2"/>
    <w:rsid w:val="00E7617B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2022-09-12T12:46:00Z</dcterms:created>
  <dcterms:modified xsi:type="dcterms:W3CDTF">2022-09-12T12:46:00Z</dcterms:modified>
</cp:coreProperties>
</file>