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24374C" w:rsidRPr="004F3622" w14:paraId="48F6BE5F" w14:textId="77777777" w:rsidTr="001455A9">
        <w:tc>
          <w:tcPr>
            <w:tcW w:w="1860" w:type="dxa"/>
          </w:tcPr>
          <w:p w14:paraId="472A2AF6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24374C" w:rsidRPr="000A398F" w:rsidRDefault="0024374C" w:rsidP="0024374C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8126F3A" w:rsidR="0024374C" w:rsidRPr="004F3622" w:rsidRDefault="0024374C" w:rsidP="0024374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ascii="Calibri" w:hAnsi="Calibri" w:cs="Calibri"/>
                <w:color w:val="000000"/>
              </w:rPr>
              <w:t xml:space="preserve">PWIE-SP 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831CDF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831CDF">
              <w:rPr>
                <w:rFonts w:ascii="Calibri" w:hAnsi="Calibri" w:cs="Calibri"/>
                <w:color w:val="000000"/>
              </w:rPr>
              <w:t>.T-T001</w:t>
            </w:r>
            <w:r>
              <w:rPr>
                <w:rFonts w:ascii="Calibri" w:hAnsi="Calibri" w:cs="Calibri"/>
                <w:color w:val="000000"/>
              </w:rPr>
              <w:t>-D001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7FD95E43" w:rsidR="0024374C" w:rsidRPr="006F5C45" w:rsidRDefault="00AE1D94" w:rsidP="0024374C">
            <w:pPr>
              <w:spacing w:line="276" w:lineRule="auto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P. Veis (CU)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24374C" w:rsidRPr="006F5C45" w14:paraId="7002C624" w14:textId="77777777" w:rsidTr="001455A9">
        <w:tc>
          <w:tcPr>
            <w:tcW w:w="1860" w:type="dxa"/>
          </w:tcPr>
          <w:p w14:paraId="4EEEC8FE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24374C" w:rsidRPr="00263973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24374C" w:rsidRPr="00831CDF" w:rsidRDefault="0024374C" w:rsidP="0024374C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24374C" w:rsidRPr="006F5C45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24374C" w:rsidRPr="00AE1D94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C4A1D6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4374C">
              <w:rPr>
                <w:iCs/>
                <w:color w:val="000000" w:themeColor="text1"/>
                <w:lang w:val="en-US"/>
              </w:rPr>
              <w:t>SP E.3 Post-mortem analysis of PFC and other objects in JET</w:t>
            </w:r>
          </w:p>
        </w:tc>
      </w:tr>
      <w:tr w:rsidR="0024374C" w:rsidRPr="00AE1D94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4567810E" w14:textId="77777777" w:rsidR="0024374C" w:rsidRPr="0024374C" w:rsidRDefault="0024374C" w:rsidP="0024374C">
            <w:pPr>
              <w:spacing w:line="276" w:lineRule="auto"/>
              <w:jc w:val="both"/>
              <w:rPr>
                <w:lang w:val="en-US"/>
              </w:rPr>
            </w:pPr>
            <w:r w:rsidRPr="0024374C">
              <w:rPr>
                <w:lang w:val="en-US"/>
              </w:rPr>
              <w:t>CU: LIBS, LID-QMS analysis of JET plasma facing components jointly with FZJ and VTT</w:t>
            </w:r>
          </w:p>
          <w:p w14:paraId="0C1108C0" w14:textId="60944120" w:rsidR="0024374C" w:rsidRPr="008150DC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AE1D94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24374C" w:rsidRPr="00AE1D94" w14:paraId="32293D3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4ADCB4A" w14:textId="77777777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investigation of material migration from the limiters and the main wall towards the divertor resulting in formation of co-deposited layers on the divertor tiles, and on the characterisation of eroded PFC components. A poloidal set of divertor tiles exposed over an extended period (ILW1-ILW3) will be characterised under SP E.2. In addition to the first wall and the divertor tiles, other diagnostic objects, such as rotating collectors, W sticking monitors, mirrors, mirror cassettes, tungsten lamellae, Langmuir probes and QMB covers are available for post-mortem analyses. Post-mortem analyses will be made from existing samples as there is no sample removal foreseen by the end of 2024. </w:t>
            </w:r>
          </w:p>
          <w:p w14:paraId="5E605EFF" w14:textId="4A5CC24E" w:rsidR="0024374C" w:rsidRPr="0016746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>Note, that new sample removal may take place only after DTE3 and clean-up campaign which need further clarification with UKAEA.</w:t>
            </w:r>
          </w:p>
        </w:tc>
      </w:tr>
      <w:tr w:rsidR="0024374C" w:rsidRPr="00AE1D94" w14:paraId="54F44E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B702773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32968EE2" w14:textId="58A62770" w:rsidR="0024374C" w:rsidRPr="00831CDF" w:rsidRDefault="0024374C" w:rsidP="0024374C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JET components (first wall and divertor tiles, rotating collectors, W sticking monitors, mirrors, mirror cassettes, tungsten lamellae, Langmuir probes and QMB covers) to be provided by</w:t>
            </w:r>
            <w:r>
              <w:rPr>
                <w:bCs/>
                <w:lang w:val="en-GB"/>
              </w:rPr>
              <w:t xml:space="preserve"> UKAEA</w:t>
            </w:r>
          </w:p>
        </w:tc>
      </w:tr>
      <w:tr w:rsidR="0024374C" w:rsidRPr="00263973" w14:paraId="49F8AAA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3B6D594" w14:textId="77777777" w:rsidR="0024374C" w:rsidRPr="00831CDF" w:rsidRDefault="0024374C" w:rsidP="0024374C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782C689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Participation in LIBS, LID-QMS analysis of JET plasma facing components (CU).</w:t>
            </w:r>
          </w:p>
          <w:p w14:paraId="5AB5D3FB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LIBS, LID-QMS, TDS analysis and metallography of JET plasma facing components. Modelling of material migration in various diagnostics components at JET to be performed under SP D (FZJ).</w:t>
            </w:r>
          </w:p>
          <w:p w14:paraId="0C921DBA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Sectioning and preparation of samples from metallic components. TDS and GDOES analysis of JET plasma facing components (IAP). </w:t>
            </w:r>
          </w:p>
          <w:p w14:paraId="5C8B1E5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Electron microscopy (SEM, TEM, FIB) of JET plasma facing components (IPPLM).</w:t>
            </w:r>
          </w:p>
          <w:p w14:paraId="6018E605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TDS and FC analysis of JET plasma facing components including depth profiling of tritium with dissolution method (ISSP-UL).</w:t>
            </w:r>
          </w:p>
          <w:p w14:paraId="363D40E8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(IST).</w:t>
            </w:r>
          </w:p>
          <w:p w14:paraId="66EFDE1E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components (MPG).</w:t>
            </w:r>
          </w:p>
          <w:p w14:paraId="1B291CF0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 xml:space="preserve">Ion beam analysis of JET plasma facing components (NCSRD). </w:t>
            </w:r>
          </w:p>
          <w:p w14:paraId="1347D637" w14:textId="77777777" w:rsidR="0024374C" w:rsidRPr="0024374C" w:rsidRDefault="0024374C" w:rsidP="0024374C">
            <w:pPr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 w:rsidRPr="0024374C">
              <w:rPr>
                <w:lang w:val="en-US"/>
              </w:rPr>
              <w:t>Ion beam analysis of JET plasma facing and diagnostics components (VR).</w:t>
            </w:r>
          </w:p>
          <w:p w14:paraId="3D88F3AB" w14:textId="45F1CA35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24374C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r w:rsidRPr="00831CDF">
              <w:t>Participation in TDS analysis (VTT).</w:t>
            </w:r>
          </w:p>
        </w:tc>
      </w:tr>
      <w:tr w:rsidR="0024374C" w:rsidRPr="00AE1D94" w14:paraId="37D3E94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7A8F6F3" w14:textId="77777777" w:rsidR="0024374C" w:rsidRPr="00831CDF" w:rsidRDefault="0024374C" w:rsidP="0024374C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>Delive</w:t>
            </w:r>
            <w:r>
              <w:rPr>
                <w:b/>
                <w:bCs/>
                <w:lang w:val="en-GB"/>
              </w:rPr>
              <w:t>rables: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24374C" w:rsidRPr="00831CDF" w14:paraId="5044D28D" w14:textId="77777777" w:rsidTr="000D159E">
              <w:tc>
                <w:tcPr>
                  <w:tcW w:w="1576" w:type="dxa"/>
                </w:tcPr>
                <w:p w14:paraId="08169DED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6B531CF" w14:textId="77777777" w:rsidR="0024374C" w:rsidRPr="00AB7744" w:rsidRDefault="0024374C" w:rsidP="0024374C">
                  <w:pPr>
                    <w:spacing w:line="276" w:lineRule="auto"/>
                    <w:rPr>
                      <w:b/>
                    </w:rPr>
                  </w:pPr>
                  <w:r w:rsidRPr="00AB7744">
                    <w:rPr>
                      <w:b/>
                    </w:rPr>
                    <w:t>Deliverable Title:</w:t>
                  </w:r>
                </w:p>
              </w:tc>
            </w:tr>
            <w:tr w:rsidR="0024374C" w:rsidRPr="00AE1D94" w14:paraId="71637017" w14:textId="77777777" w:rsidTr="000D159E">
              <w:tc>
                <w:tcPr>
                  <w:tcW w:w="1576" w:type="dxa"/>
                </w:tcPr>
                <w:p w14:paraId="7B4E4AD4" w14:textId="77777777" w:rsidR="0024374C" w:rsidRPr="00441DF5" w:rsidRDefault="0024374C" w:rsidP="0024374C">
                  <w:pPr>
                    <w:spacing w:line="276" w:lineRule="auto"/>
                  </w:pPr>
                  <w:r w:rsidRPr="00441DF5">
                    <w:t>D</w:t>
                  </w:r>
                  <w:r>
                    <w:t>00</w:t>
                  </w:r>
                  <w:r w:rsidRPr="00441DF5">
                    <w:t>1</w:t>
                  </w:r>
                </w:p>
              </w:tc>
              <w:tc>
                <w:tcPr>
                  <w:tcW w:w="7199" w:type="dxa"/>
                </w:tcPr>
                <w:p w14:paraId="05999E88" w14:textId="77777777" w:rsidR="0024374C" w:rsidRPr="00441DF5" w:rsidRDefault="0024374C" w:rsidP="0024374C">
                  <w:pPr>
                    <w:spacing w:line="276" w:lineRule="auto"/>
                  </w:pPr>
                  <w:r w:rsidRPr="00441DF5">
                    <w:t>CU: LIBS, LID-QMS analysis of JET plasma facing components jointly with FZJ and VTT</w:t>
                  </w:r>
                </w:p>
              </w:tc>
            </w:tr>
            <w:tr w:rsidR="0024374C" w:rsidRPr="00AE1D94" w14:paraId="4A7DD48F" w14:textId="77777777" w:rsidTr="000D159E">
              <w:tc>
                <w:tcPr>
                  <w:tcW w:w="1576" w:type="dxa"/>
                </w:tcPr>
                <w:p w14:paraId="0ED01466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5FAB5236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FZJ: Characterization of JET plasma facing components with LIBS, LID-QMS, TDS and metallography </w:t>
                  </w:r>
                </w:p>
              </w:tc>
            </w:tr>
            <w:tr w:rsidR="0024374C" w:rsidRPr="00AE1D94" w14:paraId="536140D0" w14:textId="77777777" w:rsidTr="000D159E">
              <w:tc>
                <w:tcPr>
                  <w:tcW w:w="1576" w:type="dxa"/>
                </w:tcPr>
                <w:p w14:paraId="58503DDA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1961AE1D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 xml:space="preserve">IAP: Sectioning and preparation of samples from metallic JET components. Analysis of JET plasma facing components with TDS and GDOES </w:t>
                  </w:r>
                </w:p>
              </w:tc>
            </w:tr>
            <w:tr w:rsidR="0024374C" w:rsidRPr="00AE1D94" w14:paraId="4A59DA6A" w14:textId="77777777" w:rsidTr="000D159E">
              <w:tc>
                <w:tcPr>
                  <w:tcW w:w="1576" w:type="dxa"/>
                </w:tcPr>
                <w:p w14:paraId="550040D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05C3F9FC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IPPLM: Electron microscopy (SEM, TEM, FIB) of JET plasma facing components</w:t>
                  </w:r>
                </w:p>
              </w:tc>
            </w:tr>
            <w:tr w:rsidR="0024374C" w:rsidRPr="00AE1D94" w14:paraId="5437E837" w14:textId="77777777" w:rsidTr="000D159E">
              <w:tc>
                <w:tcPr>
                  <w:tcW w:w="1576" w:type="dxa"/>
                </w:tcPr>
                <w:p w14:paraId="741CF23E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1586174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ISSP-UL: Analysis of JET plasma facing components with TDS, FC and dissolution method</w:t>
                  </w:r>
                </w:p>
              </w:tc>
            </w:tr>
            <w:tr w:rsidR="0024374C" w:rsidRPr="00AE1D94" w14:paraId="700A3103" w14:textId="77777777" w:rsidTr="000D159E">
              <w:tc>
                <w:tcPr>
                  <w:tcW w:w="1576" w:type="dxa"/>
                </w:tcPr>
                <w:p w14:paraId="7FD4759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4B1475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IST: Characterization of JET plasma facing and diagnostics components using ion beam analysis (RBS, NRA)</w:t>
                  </w:r>
                </w:p>
              </w:tc>
            </w:tr>
            <w:tr w:rsidR="0024374C" w:rsidRPr="00AE1D94" w14:paraId="6D9D4065" w14:textId="77777777" w:rsidTr="000D159E">
              <w:tc>
                <w:tcPr>
                  <w:tcW w:w="1576" w:type="dxa"/>
                </w:tcPr>
                <w:p w14:paraId="52073594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799F416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MPG: Characterization of JET plasma facing components using ion beam analysis (RBS, NRA)</w:t>
                  </w:r>
                </w:p>
              </w:tc>
            </w:tr>
            <w:tr w:rsidR="0024374C" w:rsidRPr="00AE1D94" w14:paraId="4AB3E278" w14:textId="77777777" w:rsidTr="000D159E">
              <w:tc>
                <w:tcPr>
                  <w:tcW w:w="1576" w:type="dxa"/>
                </w:tcPr>
                <w:p w14:paraId="44BC483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lastRenderedPageBreak/>
                    <w:t>D008</w:t>
                  </w:r>
                </w:p>
              </w:tc>
              <w:tc>
                <w:tcPr>
                  <w:tcW w:w="7199" w:type="dxa"/>
                </w:tcPr>
                <w:p w14:paraId="062B6AF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NCSRD: Analysis of JET plasma facing components with µbeam NRA</w:t>
                  </w:r>
                </w:p>
              </w:tc>
            </w:tr>
            <w:tr w:rsidR="0024374C" w:rsidRPr="00AE1D94" w14:paraId="0D757BB0" w14:textId="77777777" w:rsidTr="000D159E">
              <w:tc>
                <w:tcPr>
                  <w:tcW w:w="1576" w:type="dxa"/>
                </w:tcPr>
                <w:p w14:paraId="7203F3C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D009</w:t>
                  </w:r>
                </w:p>
              </w:tc>
              <w:tc>
                <w:tcPr>
                  <w:tcW w:w="7199" w:type="dxa"/>
                </w:tcPr>
                <w:p w14:paraId="1CABFF7F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VR: Characterization of JET plasma facing and diagnostics components using ion beam analysis (HIERDA)</w:t>
                  </w:r>
                </w:p>
              </w:tc>
            </w:tr>
            <w:tr w:rsidR="0024374C" w:rsidRPr="00AE1D94" w14:paraId="22734B6B" w14:textId="77777777" w:rsidTr="000D159E">
              <w:tc>
                <w:tcPr>
                  <w:tcW w:w="1576" w:type="dxa"/>
                </w:tcPr>
                <w:p w14:paraId="6F16CC8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D010</w:t>
                  </w:r>
                </w:p>
              </w:tc>
              <w:tc>
                <w:tcPr>
                  <w:tcW w:w="7199" w:type="dxa"/>
                </w:tcPr>
                <w:p w14:paraId="58B13CB8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4374C">
                    <w:rPr>
                      <w:color w:val="D9D9D9" w:themeColor="background1" w:themeShade="D9"/>
                    </w:rPr>
                    <w:t>VTT: Sectioning and preparation of samples from JET divertor tiles. Characterization of JET plasma facing components using SIMS, optical microscopy and TDS (jointly with CCFE)</w:t>
                  </w:r>
                </w:p>
              </w:tc>
            </w:tr>
          </w:tbl>
          <w:p w14:paraId="289D5BB5" w14:textId="77777777" w:rsidR="0024374C" w:rsidRDefault="0024374C" w:rsidP="0024374C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24374C" w:rsidRPr="00AE1D94" w14:paraId="2B7961B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AA650D1" w14:textId="77777777" w:rsidR="0024374C" w:rsidRPr="00831CDF" w:rsidRDefault="0024374C" w:rsidP="0024374C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97749A1" w14:textId="77777777" w:rsidR="0024374C" w:rsidRPr="00831CDF" w:rsidRDefault="0024374C" w:rsidP="0024374C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</w:t>
            </w:r>
            <w:r w:rsidRPr="00831CDF">
              <w:rPr>
                <w:bCs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831CDF" w14:paraId="65C0932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05067F3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7B0B389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0E47BF2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587398F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 (Team)</w:t>
                  </w:r>
                </w:p>
              </w:tc>
            </w:tr>
            <w:tr w:rsidR="0024374C" w:rsidRPr="005718BF" w14:paraId="4EE4C3B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A066D" w14:textId="77777777" w:rsidR="0024374C" w:rsidRPr="00441DF5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 w:rsidRPr="00441DF5">
                    <w:rPr>
                      <w:bCs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2355378" w14:textId="77777777" w:rsidR="0024374C" w:rsidRPr="00441DF5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 w:rsidRPr="00441DF5">
                    <w:rPr>
                      <w:bCs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D01490" w14:textId="77777777" w:rsidR="0024374C" w:rsidRPr="00441DF5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 w:rsidRPr="00441DF5">
                    <w:rPr>
                      <w:bCs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B1966F" w14:textId="77777777" w:rsidR="0024374C" w:rsidRPr="00441DF5" w:rsidRDefault="0024374C" w:rsidP="0024374C">
                  <w:pPr>
                    <w:spacing w:line="276" w:lineRule="auto"/>
                    <w:rPr>
                      <w:bCs/>
                      <w:lang w:val="fi-FI"/>
                    </w:rPr>
                  </w:pPr>
                  <w:r w:rsidRPr="00441DF5">
                    <w:rPr>
                      <w:bCs/>
                      <w:lang w:val="fi-FI"/>
                    </w:rPr>
                    <w:t>D</w:t>
                  </w:r>
                  <w:r w:rsidRPr="00441DF5">
                    <w:rPr>
                      <w:lang w:val="fi-FI"/>
                    </w:rPr>
                    <w:t>00</w:t>
                  </w:r>
                  <w:r w:rsidRPr="00441DF5">
                    <w:rPr>
                      <w:bCs/>
                      <w:lang w:val="fi-FI"/>
                    </w:rPr>
                    <w:t>1 (P. Veis, A. Marín Roldán)</w:t>
                  </w:r>
                </w:p>
              </w:tc>
            </w:tr>
            <w:tr w:rsidR="0024374C" w:rsidRPr="005718BF" w14:paraId="4803F2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93443F2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de-DE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51F5FA0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A44641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C28103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24374C">
                    <w:rPr>
                      <w:bCs/>
                      <w:color w:val="D9D9D9" w:themeColor="background1" w:themeShade="D9"/>
                      <w:lang w:val="de-DE"/>
                    </w:rPr>
                    <w:t>2 (M. Zlobinski, T. Dittmar…)</w:t>
                  </w:r>
                </w:p>
              </w:tc>
            </w:tr>
            <w:tr w:rsidR="0024374C" w:rsidRPr="005718BF" w14:paraId="711CC6A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A6F093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Grigore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C11410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A2B938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C7D400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D003 (E. Grigore, C. Lungu…)</w:t>
                  </w:r>
                </w:p>
              </w:tc>
            </w:tr>
            <w:tr w:rsidR="0024374C" w:rsidRPr="005718BF" w14:paraId="3545310D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7FF1AB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Fortuna-Zaleśna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B1A58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IPPLM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A289A1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AC40F7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D004 (E. Fortuna-Zaleśna, J. Zdunek…)</w:t>
                  </w:r>
                </w:p>
              </w:tc>
            </w:tr>
            <w:tr w:rsidR="0024374C" w:rsidRPr="00F33B62" w14:paraId="232780E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A779A1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Pajuste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95F1A1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ISSP-UL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078542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41ECD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5 (E. Pajuste, A. Vitins…)</w:t>
                  </w:r>
                </w:p>
              </w:tc>
            </w:tr>
            <w:tr w:rsidR="0024374C" w:rsidRPr="00AE1D94" w14:paraId="564AAA4C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D89938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1EDB24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6DD40E1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0EF7F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en-GB"/>
                    </w:rPr>
                    <w:t>6 (E. Alves, N. Catarino…)</w:t>
                  </w:r>
                </w:p>
              </w:tc>
            </w:tr>
            <w:tr w:rsidR="0024374C" w:rsidRPr="00831CDF" w14:paraId="345851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97405F9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15C53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3B01A8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3BB527D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7 (M. Mayer)</w:t>
                  </w:r>
                </w:p>
              </w:tc>
            </w:tr>
            <w:tr w:rsidR="0024374C" w:rsidRPr="00AE1D94" w14:paraId="0651D531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42A355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color w:val="D9D9D9" w:themeColor="background1" w:themeShade="D9"/>
                      <w:lang w:val="en-GB"/>
                    </w:rPr>
                    <w:t>A. Lagoyannis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680B7E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31C6327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3148C29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24374C">
                    <w:rPr>
                      <w:color w:val="D9D9D9" w:themeColor="background1" w:themeShade="D9"/>
                      <w:lang w:val="fi-FI"/>
                    </w:rPr>
                    <w:t>D008 (A. Lagoyannis, P. Tsavalas…)</w:t>
                  </w:r>
                </w:p>
              </w:tc>
            </w:tr>
            <w:tr w:rsidR="0024374C" w:rsidRPr="00831CDF" w14:paraId="4DFE2DF9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6C798B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D. Primetzhofer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87F7A93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D8E324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2B44E1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24374C">
                    <w:rPr>
                      <w:color w:val="D9D9D9" w:themeColor="background1" w:themeShade="D9"/>
                    </w:rPr>
                    <w:t>00</w:t>
                  </w:r>
                  <w:r w:rsidRPr="0024374C">
                    <w:rPr>
                      <w:color w:val="D9D9D9" w:themeColor="background1" w:themeShade="D9"/>
                      <w:lang w:val="de-DE"/>
                    </w:rPr>
                    <w:t>9 (D. Primetzhofer, M. Rubel…)</w:t>
                  </w:r>
                </w:p>
              </w:tc>
            </w:tr>
            <w:tr w:rsidR="0024374C" w:rsidRPr="005718BF" w14:paraId="159EBB7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B36992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89F2684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95879F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0A74B" w14:textId="77777777" w:rsidR="0024374C" w:rsidRPr="0024374C" w:rsidRDefault="0024374C" w:rsidP="0024374C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24374C">
                    <w:rPr>
                      <w:color w:val="D9D9D9" w:themeColor="background1" w:themeShade="D9"/>
                      <w:lang w:val="de-DE"/>
                    </w:rPr>
                    <w:t>D010 (J. Likonen, R. Bes…)</w:t>
                  </w:r>
                </w:p>
              </w:tc>
            </w:tr>
            <w:tr w:rsidR="0024374C" w:rsidRPr="00AE1D94" w14:paraId="15AACB9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058BA30C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8FAC7C5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27CEA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41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D7D9430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5451CECD" w14:textId="77777777" w:rsidR="0024374C" w:rsidRPr="0024374C" w:rsidRDefault="0024374C" w:rsidP="0024374C">
            <w:pPr>
              <w:rPr>
                <w:b/>
                <w:lang w:val="en-US"/>
              </w:rPr>
            </w:pPr>
          </w:p>
          <w:p w14:paraId="617771FA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24374C" w:rsidRPr="00AE1D94" w14:paraId="7B6CDDDE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E5C660D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9C3DF94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652F51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6D52EB0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24374C" w:rsidRPr="00AE1D94" w14:paraId="0D61FC3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A8875E0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01EDF55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6A61E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B3A79DD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D006</w:t>
                  </w:r>
                </w:p>
              </w:tc>
            </w:tr>
            <w:tr w:rsidR="0024374C" w:rsidRPr="00AE1D94" w14:paraId="52A4FC1F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3147C4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3F17F06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A2D5FC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BF7F5FE" w14:textId="77777777" w:rsidR="0024374C" w:rsidRPr="0024374C" w:rsidRDefault="0024374C" w:rsidP="0024374C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4374C">
                    <w:rPr>
                      <w:bCs/>
                      <w:color w:val="D9D9D9" w:themeColor="background1" w:themeShade="D9"/>
                      <w:lang w:val="en-GB"/>
                    </w:rPr>
                    <w:t>D010</w:t>
                  </w:r>
                </w:p>
              </w:tc>
            </w:tr>
            <w:tr w:rsidR="0024374C" w:rsidRPr="00AE1D94" w14:paraId="5A163E9D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1E690BDA" w14:textId="77777777" w:rsidR="0024374C" w:rsidRPr="00831CDF" w:rsidRDefault="0024374C" w:rsidP="0024374C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3EF874D3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CA69931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E4FE522" w14:textId="77777777" w:rsidR="0024374C" w:rsidRPr="00831CDF" w:rsidRDefault="0024374C" w:rsidP="0024374C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26CF137" w14:textId="77777777" w:rsidR="0024374C" w:rsidRPr="0024374C" w:rsidRDefault="0024374C" w:rsidP="0024374C">
            <w:pPr>
              <w:rPr>
                <w:i/>
                <w:lang w:val="en-US"/>
              </w:rPr>
            </w:pPr>
            <w:r w:rsidRPr="0024374C">
              <w:rPr>
                <w:b/>
                <w:lang w:val="en-US"/>
              </w:rPr>
              <w:tab/>
            </w:r>
            <w:r w:rsidRPr="0024374C">
              <w:rPr>
                <w:b/>
                <w:lang w:val="en-US"/>
              </w:rPr>
              <w:tab/>
            </w:r>
          </w:p>
          <w:p w14:paraId="486E9F33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b/>
                <w:lang w:val="en-US"/>
              </w:rPr>
              <w:t xml:space="preserve">Other resources: </w:t>
            </w:r>
          </w:p>
          <w:p w14:paraId="56DE47A9" w14:textId="77777777" w:rsidR="0024374C" w:rsidRPr="0024374C" w:rsidRDefault="0024374C" w:rsidP="0024374C">
            <w:pPr>
              <w:rPr>
                <w:b/>
                <w:lang w:val="en-US"/>
              </w:rPr>
            </w:pPr>
            <w:r w:rsidRPr="0024374C">
              <w:rPr>
                <w:lang w:val="en-US"/>
              </w:rPr>
              <w:t>Modelling of material migration in various diagnostic objects to be performed under SP D.</w:t>
            </w:r>
          </w:p>
          <w:p w14:paraId="286FF9F5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6AD5047E" w14:textId="77777777" w:rsidR="0024374C" w:rsidRPr="00530428" w:rsidRDefault="0024374C" w:rsidP="0024374C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 , EU-JAPAN (Broader Approach Phase II)</w:t>
            </w:r>
          </w:p>
          <w:p w14:paraId="091A4379" w14:textId="77777777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5979A9F1" w14:textId="4F9B296F" w:rsidR="0024374C" w:rsidRPr="00831CDF" w:rsidRDefault="0024374C" w:rsidP="0024374C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SP D and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374C"/>
    <w:rsid w:val="002466ED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1D94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724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4</cp:revision>
  <dcterms:created xsi:type="dcterms:W3CDTF">2022-09-20T07:43:00Z</dcterms:created>
  <dcterms:modified xsi:type="dcterms:W3CDTF">2022-09-20T07:46:00Z</dcterms:modified>
</cp:coreProperties>
</file>