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24374C" w:rsidRPr="004F3622" w14:paraId="48F6BE5F" w14:textId="77777777" w:rsidTr="001455A9">
        <w:tc>
          <w:tcPr>
            <w:tcW w:w="1860" w:type="dxa"/>
          </w:tcPr>
          <w:p w14:paraId="472A2AF6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24374C" w:rsidRPr="000A398F" w:rsidRDefault="0024374C" w:rsidP="0024374C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0D305381" w:rsidR="0024374C" w:rsidRPr="004F3622" w:rsidRDefault="0024374C" w:rsidP="0024374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831CDF">
              <w:rPr>
                <w:rFonts w:ascii="Calibri" w:hAnsi="Calibri" w:cs="Calibri"/>
                <w:color w:val="000000"/>
              </w:rPr>
              <w:t xml:space="preserve">PWIE-SP </w:t>
            </w:r>
            <w:r>
              <w:rPr>
                <w:rFonts w:ascii="Calibri" w:hAnsi="Calibri" w:cs="Calibri"/>
                <w:color w:val="000000"/>
              </w:rPr>
              <w:t>E</w:t>
            </w:r>
            <w:r w:rsidRPr="00831CDF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831CDF">
              <w:rPr>
                <w:rFonts w:ascii="Calibri" w:hAnsi="Calibri" w:cs="Calibri"/>
                <w:color w:val="000000"/>
              </w:rPr>
              <w:t>.T-T001</w:t>
            </w:r>
            <w:r>
              <w:rPr>
                <w:rFonts w:ascii="Calibri" w:hAnsi="Calibri" w:cs="Calibri"/>
                <w:color w:val="000000"/>
              </w:rPr>
              <w:t>-D00</w:t>
            </w:r>
            <w:r w:rsidR="007F6EC1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24374C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24374C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1CE64A67" w:rsidR="0024374C" w:rsidRPr="006F5C45" w:rsidRDefault="007F6EC1" w:rsidP="0024374C">
            <w:pPr>
              <w:spacing w:line="276" w:lineRule="auto"/>
              <w:rPr>
                <w:bCs/>
                <w:lang w:val="en-GB"/>
              </w:rPr>
            </w:pPr>
            <w:r w:rsidRPr="00831CDF">
              <w:rPr>
                <w:bCs/>
                <w:lang w:val="en-GB"/>
              </w:rPr>
              <w:t xml:space="preserve">E. </w:t>
            </w:r>
            <w:proofErr w:type="spellStart"/>
            <w:r w:rsidRPr="00831CDF">
              <w:rPr>
                <w:bCs/>
                <w:lang w:val="en-GB"/>
              </w:rPr>
              <w:t>Grigore</w:t>
            </w:r>
            <w:proofErr w:type="spellEnd"/>
            <w:r>
              <w:rPr>
                <w:bCs/>
                <w:lang w:val="en-GB"/>
              </w:rPr>
              <w:t xml:space="preserve"> </w:t>
            </w:r>
            <w:r w:rsidR="0024374C">
              <w:rPr>
                <w:bCs/>
                <w:lang w:val="en-GB"/>
              </w:rPr>
              <w:t>(</w:t>
            </w:r>
            <w:r>
              <w:rPr>
                <w:bCs/>
                <w:lang w:val="en-GB"/>
              </w:rPr>
              <w:t>IAP</w:t>
            </w:r>
            <w:r w:rsidR="0024374C">
              <w:rPr>
                <w:bCs/>
                <w:lang w:val="en-GB"/>
              </w:rPr>
              <w:t>)</w:t>
            </w:r>
          </w:p>
        </w:tc>
        <w:tc>
          <w:tcPr>
            <w:tcW w:w="1560" w:type="dxa"/>
            <w:gridSpan w:val="3"/>
          </w:tcPr>
          <w:p w14:paraId="4D051EC2" w14:textId="12FD6D3A" w:rsidR="0024374C" w:rsidRPr="00167463" w:rsidRDefault="0024374C" w:rsidP="0024374C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Deliverable due date</w:t>
            </w:r>
          </w:p>
        </w:tc>
        <w:tc>
          <w:tcPr>
            <w:tcW w:w="1925" w:type="dxa"/>
            <w:gridSpan w:val="3"/>
          </w:tcPr>
          <w:p w14:paraId="6410CFED" w14:textId="11F7C195" w:rsidR="0024374C" w:rsidRPr="00381E11" w:rsidRDefault="0024374C" w:rsidP="0024374C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31-12-2022</w:t>
            </w:r>
          </w:p>
        </w:tc>
      </w:tr>
      <w:tr w:rsidR="0024374C" w:rsidRPr="006F5C45" w14:paraId="7002C624" w14:textId="77777777" w:rsidTr="001455A9">
        <w:tc>
          <w:tcPr>
            <w:tcW w:w="1860" w:type="dxa"/>
          </w:tcPr>
          <w:p w14:paraId="4EEEC8FE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24374C" w:rsidRPr="00831CDF" w:rsidRDefault="0024374C" w:rsidP="0024374C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24374C" w:rsidRPr="0024374C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C4A1D6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4374C">
              <w:rPr>
                <w:iCs/>
                <w:color w:val="000000" w:themeColor="text1"/>
                <w:lang w:val="en-US"/>
              </w:rPr>
              <w:t>SP E.3 Post-mortem analysis of PFC and other objects in JET</w:t>
            </w:r>
          </w:p>
        </w:tc>
      </w:tr>
      <w:tr w:rsidR="0024374C" w:rsidRPr="0024374C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64BD33F0" w14:textId="77777777" w:rsidR="007F6EC1" w:rsidRPr="00831CDF" w:rsidRDefault="007F6EC1" w:rsidP="007F6EC1">
            <w:pPr>
              <w:spacing w:line="276" w:lineRule="auto"/>
              <w:jc w:val="both"/>
            </w:pPr>
            <w:r w:rsidRPr="007F6EC1">
              <w:rPr>
                <w:lang w:val="en-US"/>
              </w:rPr>
              <w:t xml:space="preserve">IAP: Sectioning and preparation of samples from metallic JET components. </w:t>
            </w:r>
            <w:r w:rsidRPr="00831CDF">
              <w:t xml:space="preserve">Analysis </w:t>
            </w:r>
            <w:proofErr w:type="spellStart"/>
            <w:r w:rsidRPr="00831CDF">
              <w:t>of</w:t>
            </w:r>
            <w:proofErr w:type="spellEnd"/>
            <w:r w:rsidRPr="00831CDF">
              <w:t xml:space="preserve"> JET </w:t>
            </w:r>
            <w:proofErr w:type="spellStart"/>
            <w:r w:rsidRPr="00831CDF">
              <w:t>plasma</w:t>
            </w:r>
            <w:proofErr w:type="spellEnd"/>
            <w:r w:rsidRPr="00831CDF">
              <w:t xml:space="preserve"> </w:t>
            </w:r>
            <w:proofErr w:type="spellStart"/>
            <w:r w:rsidRPr="00831CDF">
              <w:t>facing</w:t>
            </w:r>
            <w:proofErr w:type="spellEnd"/>
            <w:r w:rsidRPr="00831CDF">
              <w:t xml:space="preserve"> </w:t>
            </w:r>
            <w:proofErr w:type="spellStart"/>
            <w:r w:rsidRPr="00831CDF">
              <w:t>components</w:t>
            </w:r>
            <w:proofErr w:type="spellEnd"/>
            <w:r w:rsidRPr="00831CDF">
              <w:t xml:space="preserve"> </w:t>
            </w:r>
            <w:proofErr w:type="spellStart"/>
            <w:r w:rsidRPr="00831CDF">
              <w:t>with</w:t>
            </w:r>
            <w:proofErr w:type="spellEnd"/>
            <w:r w:rsidRPr="00831CDF">
              <w:t xml:space="preserve"> TDS and GDOES </w:t>
            </w:r>
          </w:p>
          <w:p w14:paraId="0C1108C0" w14:textId="60944120" w:rsidR="0024374C" w:rsidRPr="008150DC" w:rsidRDefault="0024374C" w:rsidP="0024374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24374C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24374C" w:rsidRPr="0024374C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6EB20D59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FB705CB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24374C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24374C" w:rsidRPr="00381E11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24374C" w:rsidRPr="0024374C" w14:paraId="32293D38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4ADCB4A" w14:textId="77777777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investigation of material migration from the limiters and the main wall towards the divertor resulting in formation of co-deposited layers on the divertor tiles, and on the characterisation of eroded PFC components. A poloidal set of divertor tiles exposed over an extended period (ILW1-ILW3) will be characterised under SP E.2. In addition to the first wall and the divertor tiles, other diagnostic objects, such as rotating collectors, W sticking monitors, mirrors, mirror cassettes, tungsten lamellae, Langmuir probes and QMB covers are available for post-mortem analyses. Post-mortem analyses will be made from existing samples as there is no sample removal foreseen by the end of 2024. </w:t>
            </w:r>
          </w:p>
          <w:p w14:paraId="5E605EFF" w14:textId="4A5CC24E" w:rsidR="0024374C" w:rsidRPr="0016746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>Note, that new sample removal may take place only after DTE3 and clean-up campaign which need further clarification with UKAEA.</w:t>
            </w:r>
          </w:p>
        </w:tc>
      </w:tr>
      <w:tr w:rsidR="0024374C" w:rsidRPr="0024374C" w14:paraId="54F44E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B702773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32968EE2" w14:textId="58A62770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JET components (first wall and divertor tiles, rotating collectors, W sticking monitors, mirrors, mirror cassettes, tungsten lamellae, Langmuir probes and QMB covers) to be provided by</w:t>
            </w:r>
            <w:r>
              <w:rPr>
                <w:bCs/>
                <w:lang w:val="en-GB"/>
              </w:rPr>
              <w:t xml:space="preserve"> UKAEA</w:t>
            </w:r>
          </w:p>
        </w:tc>
      </w:tr>
      <w:tr w:rsidR="0024374C" w:rsidRPr="00263973" w14:paraId="49F8AAA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3B6D594" w14:textId="77777777" w:rsidR="0024374C" w:rsidRPr="00831CDF" w:rsidRDefault="0024374C" w:rsidP="0024374C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782C689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Participation in LIBS, LID-QMS analysis of JET plasma facing components (CU).</w:t>
            </w:r>
          </w:p>
          <w:p w14:paraId="5AB5D3FB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LIBS, LID-QMS, TDS analysis and metallography of JET plasma facing components. Modelling of material migration in various diagnostics components at JET to be performed under SP D (FZJ).</w:t>
            </w:r>
          </w:p>
          <w:p w14:paraId="0C921DB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Sectioning and preparation of samples from metallic components. TDS and GDOES analysis of JET plasma facing components (IAP). </w:t>
            </w:r>
          </w:p>
          <w:p w14:paraId="5C8B1E5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Electron microscopy (SEM, TEM, FIB) of JET plasma facing components (IPPLM).</w:t>
            </w:r>
          </w:p>
          <w:p w14:paraId="6018E605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TDS and FC analysis of JET plasma facing components including depth profiling of tritium with dissolution method (ISSP-UL).</w:t>
            </w:r>
          </w:p>
          <w:p w14:paraId="363D40E8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(IST).</w:t>
            </w:r>
          </w:p>
          <w:p w14:paraId="66EFDE1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components (MPG).</w:t>
            </w:r>
          </w:p>
          <w:p w14:paraId="1B291CF0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Ion beam analysis of JET plasma facing components (NCSRD). </w:t>
            </w:r>
          </w:p>
          <w:p w14:paraId="1347D637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(VR).</w:t>
            </w:r>
          </w:p>
          <w:p w14:paraId="3D88F3AB" w14:textId="45F1CA35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24374C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 xml:space="preserve"> (VTT).</w:t>
            </w:r>
          </w:p>
        </w:tc>
      </w:tr>
      <w:tr w:rsidR="0024374C" w:rsidRPr="0024374C" w14:paraId="37D3E94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7A8F6F3" w14:textId="77777777" w:rsidR="0024374C" w:rsidRPr="00831CDF" w:rsidRDefault="0024374C" w:rsidP="0024374C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>Delive</w:t>
            </w:r>
            <w:r>
              <w:rPr>
                <w:b/>
                <w:bCs/>
                <w:lang w:val="en-GB"/>
              </w:rPr>
              <w:t>rables: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24374C" w:rsidRPr="00831CDF" w14:paraId="5044D28D" w14:textId="77777777" w:rsidTr="000D159E">
              <w:tc>
                <w:tcPr>
                  <w:tcW w:w="1576" w:type="dxa"/>
                </w:tcPr>
                <w:p w14:paraId="08169DED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6B531CF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Title:</w:t>
                  </w:r>
                </w:p>
              </w:tc>
            </w:tr>
            <w:tr w:rsidR="0024374C" w:rsidRPr="0024374C" w14:paraId="71637017" w14:textId="77777777" w:rsidTr="000D159E">
              <w:tc>
                <w:tcPr>
                  <w:tcW w:w="1576" w:type="dxa"/>
                </w:tcPr>
                <w:p w14:paraId="7B4E4AD4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05999E88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CU: LIBS, LID-QMS analysis of JET plasma facing components jointly with FZJ and VTT</w:t>
                  </w:r>
                </w:p>
              </w:tc>
            </w:tr>
            <w:tr w:rsidR="0024374C" w:rsidRPr="0024374C" w14:paraId="4A7DD48F" w14:textId="77777777" w:rsidTr="000D159E">
              <w:tc>
                <w:tcPr>
                  <w:tcW w:w="1576" w:type="dxa"/>
                </w:tcPr>
                <w:p w14:paraId="0ED01466" w14:textId="77777777" w:rsidR="0024374C" w:rsidRPr="007F6E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7F6EC1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5FAB5236" w14:textId="77777777" w:rsidR="0024374C" w:rsidRPr="007F6EC1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7F6EC1">
                    <w:rPr>
                      <w:color w:val="D9D9D9" w:themeColor="background1" w:themeShade="D9"/>
                    </w:rPr>
                    <w:t xml:space="preserve">FZJ: Characterization of JET plasma facing components with LIBS, LID-QMS, TDS and metallography </w:t>
                  </w:r>
                </w:p>
              </w:tc>
            </w:tr>
            <w:tr w:rsidR="0024374C" w:rsidRPr="0024374C" w14:paraId="536140D0" w14:textId="77777777" w:rsidTr="000D159E">
              <w:tc>
                <w:tcPr>
                  <w:tcW w:w="1576" w:type="dxa"/>
                </w:tcPr>
                <w:p w14:paraId="58503DDA" w14:textId="77777777" w:rsidR="0024374C" w:rsidRPr="007F6EC1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7F6EC1">
                    <w:rPr>
                      <w:color w:val="000000" w:themeColor="text1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1961AE1D" w14:textId="77777777" w:rsidR="0024374C" w:rsidRPr="007F6EC1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7F6EC1">
                    <w:rPr>
                      <w:color w:val="000000" w:themeColor="text1"/>
                    </w:rPr>
                    <w:t xml:space="preserve">IAP: Sectioning and preparation of samples from metallic JET components. Analysis of JET plasma facing components with TDS and GDOES </w:t>
                  </w:r>
                </w:p>
              </w:tc>
            </w:tr>
            <w:tr w:rsidR="0024374C" w:rsidRPr="0024374C" w14:paraId="4A59DA6A" w14:textId="77777777" w:rsidTr="000D159E">
              <w:tc>
                <w:tcPr>
                  <w:tcW w:w="1576" w:type="dxa"/>
                </w:tcPr>
                <w:p w14:paraId="550040D4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05C3F9FC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IPPLM: Electron microscopy (SEM, TEM, FIB) of JET plasma facing components</w:t>
                  </w:r>
                </w:p>
              </w:tc>
            </w:tr>
            <w:tr w:rsidR="0024374C" w:rsidRPr="0024374C" w14:paraId="5437E837" w14:textId="77777777" w:rsidTr="000D159E">
              <w:tc>
                <w:tcPr>
                  <w:tcW w:w="1576" w:type="dxa"/>
                </w:tcPr>
                <w:p w14:paraId="741CF23E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1586174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 xml:space="preserve">ISSP-UL: Analysis of JET plasma facing components with TDS, </w:t>
                  </w:r>
                  <w:proofErr w:type="gramStart"/>
                  <w:r w:rsidRPr="0024374C">
                    <w:rPr>
                      <w:color w:val="D9D9D9" w:themeColor="background1" w:themeShade="D9"/>
                    </w:rPr>
                    <w:t>FC</w:t>
                  </w:r>
                  <w:proofErr w:type="gramEnd"/>
                  <w:r w:rsidRPr="0024374C">
                    <w:rPr>
                      <w:color w:val="D9D9D9" w:themeColor="background1" w:themeShade="D9"/>
                    </w:rPr>
                    <w:t xml:space="preserve"> and dissolution method</w:t>
                  </w:r>
                </w:p>
              </w:tc>
            </w:tr>
            <w:tr w:rsidR="0024374C" w:rsidRPr="0024374C" w14:paraId="700A3103" w14:textId="77777777" w:rsidTr="000D159E">
              <w:tc>
                <w:tcPr>
                  <w:tcW w:w="1576" w:type="dxa"/>
                </w:tcPr>
                <w:p w14:paraId="7FD4759F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4B14754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IST: Characterization of JET plasma facing and diagnostics components using ion beam analysis (RBS, NRA)</w:t>
                  </w:r>
                </w:p>
              </w:tc>
            </w:tr>
            <w:tr w:rsidR="0024374C" w:rsidRPr="0024374C" w14:paraId="6D9D4065" w14:textId="77777777" w:rsidTr="000D159E">
              <w:tc>
                <w:tcPr>
                  <w:tcW w:w="1576" w:type="dxa"/>
                </w:tcPr>
                <w:p w14:paraId="52073594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799F4169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MPG: Characterization of JET plasma facing components using ion beam analysis (RBS, NRA)</w:t>
                  </w:r>
                </w:p>
              </w:tc>
            </w:tr>
            <w:tr w:rsidR="0024374C" w:rsidRPr="0024374C" w14:paraId="4AB3E278" w14:textId="77777777" w:rsidTr="000D159E">
              <w:tc>
                <w:tcPr>
                  <w:tcW w:w="1576" w:type="dxa"/>
                </w:tcPr>
                <w:p w14:paraId="44BC483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lastRenderedPageBreak/>
                    <w:t>D008</w:t>
                  </w:r>
                </w:p>
              </w:tc>
              <w:tc>
                <w:tcPr>
                  <w:tcW w:w="7199" w:type="dxa"/>
                </w:tcPr>
                <w:p w14:paraId="062B6AFB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NCSRD: Analysis of JET plasma facing components with µbeam NRA</w:t>
                  </w:r>
                </w:p>
              </w:tc>
            </w:tr>
            <w:tr w:rsidR="0024374C" w:rsidRPr="0024374C" w14:paraId="0D757BB0" w14:textId="77777777" w:rsidTr="000D159E">
              <w:tc>
                <w:tcPr>
                  <w:tcW w:w="1576" w:type="dxa"/>
                </w:tcPr>
                <w:p w14:paraId="7203F3C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D009</w:t>
                  </w:r>
                </w:p>
              </w:tc>
              <w:tc>
                <w:tcPr>
                  <w:tcW w:w="7199" w:type="dxa"/>
                </w:tcPr>
                <w:p w14:paraId="1CABFF7F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VR: Characterization of JET plasma facing and diagnostics components using ion beam analysis (HIERDA)</w:t>
                  </w:r>
                </w:p>
              </w:tc>
            </w:tr>
            <w:tr w:rsidR="0024374C" w:rsidRPr="0024374C" w14:paraId="22734B6B" w14:textId="77777777" w:rsidTr="000D159E">
              <w:tc>
                <w:tcPr>
                  <w:tcW w:w="1576" w:type="dxa"/>
                </w:tcPr>
                <w:p w14:paraId="6F16CC8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D010</w:t>
                  </w:r>
                </w:p>
              </w:tc>
              <w:tc>
                <w:tcPr>
                  <w:tcW w:w="7199" w:type="dxa"/>
                </w:tcPr>
                <w:p w14:paraId="58B13CB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 xml:space="preserve">VTT: Sectioning and preparation of samples from JET divertor tiles. Characterization of JET plasma facing components using SIMS, optical </w:t>
                  </w:r>
                  <w:proofErr w:type="gramStart"/>
                  <w:r w:rsidRPr="0024374C">
                    <w:rPr>
                      <w:color w:val="D9D9D9" w:themeColor="background1" w:themeShade="D9"/>
                    </w:rPr>
                    <w:t>microscopy</w:t>
                  </w:r>
                  <w:proofErr w:type="gramEnd"/>
                  <w:r w:rsidRPr="0024374C">
                    <w:rPr>
                      <w:color w:val="D9D9D9" w:themeColor="background1" w:themeShade="D9"/>
                    </w:rPr>
                    <w:t xml:space="preserve"> and TDS (jointly with CCFE)</w:t>
                  </w:r>
                </w:p>
              </w:tc>
            </w:tr>
          </w:tbl>
          <w:p w14:paraId="289D5BB5" w14:textId="77777777" w:rsidR="0024374C" w:rsidRDefault="0024374C" w:rsidP="0024374C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24374C" w:rsidRPr="0024374C" w14:paraId="2B7961B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AA650D1" w14:textId="77777777" w:rsidR="0024374C" w:rsidRPr="00831CDF" w:rsidRDefault="0024374C" w:rsidP="0024374C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97749A1" w14:textId="77777777" w:rsidR="0024374C" w:rsidRPr="00831CDF" w:rsidRDefault="0024374C" w:rsidP="0024374C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</w:t>
            </w:r>
            <w:r w:rsidRPr="00831CDF">
              <w:rPr>
                <w:bCs/>
              </w:rPr>
              <w:t>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831CDF" w14:paraId="65C09326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05067F3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7B0B389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0E47BF2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587398F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24374C" w:rsidRPr="005718BF" w14:paraId="4EE4C3B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A066D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2355378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D01490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3B1966F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5339CF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24374C" w:rsidRPr="005718BF" w14:paraId="4803F2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93443F2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51F5FA0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FA44641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C28103F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7F6EC1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7F6EC1">
                    <w:rPr>
                      <w:bCs/>
                      <w:color w:val="D9D9D9" w:themeColor="background1" w:themeShade="D9"/>
                      <w:lang w:val="de-DE"/>
                    </w:rPr>
                    <w:t>2 (M. Zlobinski, T. Dittmar…)</w:t>
                  </w:r>
                </w:p>
              </w:tc>
            </w:tr>
            <w:tr w:rsidR="0024374C" w:rsidRPr="005718BF" w14:paraId="711CC6A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A6F0935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7F6EC1">
                    <w:rPr>
                      <w:bCs/>
                      <w:color w:val="000000" w:themeColor="text1"/>
                      <w:lang w:val="en-GB"/>
                    </w:rPr>
                    <w:t xml:space="preserve">E. </w:t>
                  </w:r>
                  <w:proofErr w:type="spellStart"/>
                  <w:r w:rsidRPr="007F6EC1">
                    <w:rPr>
                      <w:bCs/>
                      <w:color w:val="000000" w:themeColor="text1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C11410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7F6EC1">
                    <w:rPr>
                      <w:bCs/>
                      <w:color w:val="000000" w:themeColor="text1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A2B9389" w14:textId="77777777" w:rsidR="0024374C" w:rsidRPr="007F6EC1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7F6EC1">
                    <w:rPr>
                      <w:bCs/>
                      <w:color w:val="000000" w:themeColor="text1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C7D400" w14:textId="77777777" w:rsidR="0024374C" w:rsidRPr="007F6EC1" w:rsidRDefault="0024374C" w:rsidP="0024374C">
                  <w:pPr>
                    <w:spacing w:line="276" w:lineRule="auto"/>
                    <w:rPr>
                      <w:color w:val="000000" w:themeColor="text1"/>
                      <w:lang w:val="de-DE"/>
                    </w:rPr>
                  </w:pPr>
                  <w:r w:rsidRPr="007F6EC1">
                    <w:rPr>
                      <w:color w:val="000000" w:themeColor="text1"/>
                      <w:lang w:val="de-DE"/>
                    </w:rPr>
                    <w:t xml:space="preserve">D003 (E. Grigore, C. </w:t>
                  </w:r>
                  <w:proofErr w:type="spellStart"/>
                  <w:r w:rsidRPr="007F6EC1">
                    <w:rPr>
                      <w:color w:val="000000" w:themeColor="text1"/>
                      <w:lang w:val="de-DE"/>
                    </w:rPr>
                    <w:t>Lungu</w:t>
                  </w:r>
                  <w:proofErr w:type="spellEnd"/>
                  <w:r w:rsidRPr="007F6EC1">
                    <w:rPr>
                      <w:color w:val="000000" w:themeColor="text1"/>
                      <w:lang w:val="de-DE"/>
                    </w:rPr>
                    <w:t>…)</w:t>
                  </w:r>
                </w:p>
              </w:tc>
            </w:tr>
            <w:tr w:rsidR="0024374C" w:rsidRPr="005718BF" w14:paraId="3545310D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7FF1ABC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E. Fortuna-Zaleśna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B1A58C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IPPLM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A289A18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AC40F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 xml:space="preserve">D004 (E. Fortuna-Zaleśna, J.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de-DE"/>
                    </w:rPr>
                    <w:t>Zdunek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F33B62" w14:paraId="232780E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A779A1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95F1A1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ISSP-UL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078542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341ECD5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 xml:space="preserve">5 (E.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de-DE"/>
                    </w:rPr>
                    <w:t>Pajuste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de-DE"/>
                    </w:rPr>
                    <w:t xml:space="preserve">, A.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de-DE"/>
                    </w:rPr>
                    <w:t>Vitins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24374C" w14:paraId="564AAA4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D899389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1EDB247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6DD40E1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10EF7F1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en-GB"/>
                    </w:rPr>
                    <w:t xml:space="preserve">6 (E. Alves, N.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en-GB"/>
                    </w:rPr>
                    <w:t>Catarino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en-GB"/>
                    </w:rPr>
                    <w:t>…)</w:t>
                  </w:r>
                </w:p>
              </w:tc>
            </w:tr>
            <w:tr w:rsidR="0024374C" w:rsidRPr="00831CDF" w14:paraId="345851B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97405F9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15C533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53B01A8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3BB527D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>7 (M. Mayer)</w:t>
                  </w:r>
                </w:p>
              </w:tc>
            </w:tr>
            <w:tr w:rsidR="0024374C" w:rsidRPr="0024374C" w14:paraId="0651D53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B42A355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color w:val="D9D9D9" w:themeColor="background1" w:themeShade="D9"/>
                      <w:lang w:val="en-GB"/>
                    </w:rPr>
                    <w:t xml:space="preserve">A.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680B7E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31C6327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3148C29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24374C">
                    <w:rPr>
                      <w:color w:val="D9D9D9" w:themeColor="background1" w:themeShade="D9"/>
                      <w:lang w:val="fi-FI"/>
                    </w:rPr>
                    <w:t>D008 (A. Lagoyannis, P. Tsavalas…)</w:t>
                  </w:r>
                </w:p>
              </w:tc>
            </w:tr>
            <w:tr w:rsidR="0024374C" w:rsidRPr="00831CDF" w14:paraId="4DFE2DF9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6C798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 xml:space="preserve">D. </w:t>
                  </w:r>
                  <w:proofErr w:type="spellStart"/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87F7A93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D8E324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32B44E1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 xml:space="preserve">9 (D.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de-DE"/>
                    </w:rPr>
                    <w:t>Primetzhofer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de-DE"/>
                    </w:rPr>
                    <w:t>, M. Rubel…)</w:t>
                  </w:r>
                </w:p>
              </w:tc>
            </w:tr>
            <w:tr w:rsidR="0024374C" w:rsidRPr="005718BF" w14:paraId="159EBB7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B36992D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89F2684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95879F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F80A74B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D010 (J. Likonen, R. Bes…)</w:t>
                  </w:r>
                </w:p>
              </w:tc>
            </w:tr>
            <w:tr w:rsidR="0024374C" w:rsidRPr="0024374C" w14:paraId="15AACB9C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058BA30C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8FAC7C5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27CEA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41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D7D9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5451CECD" w14:textId="77777777" w:rsidR="0024374C" w:rsidRPr="0024374C" w:rsidRDefault="0024374C" w:rsidP="0024374C">
            <w:pPr>
              <w:rPr>
                <w:b/>
                <w:lang w:val="en-US"/>
              </w:rPr>
            </w:pPr>
          </w:p>
          <w:p w14:paraId="617771FA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24374C" w14:paraId="7B6CDDDE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E5C660D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9C3DF94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A652F51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6D52EB0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24374C" w:rsidRPr="0024374C" w14:paraId="0D61FC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A8875E0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01EDF5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6A61E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B3A79DD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D006</w:t>
                  </w:r>
                </w:p>
              </w:tc>
            </w:tr>
            <w:tr w:rsidR="0024374C" w:rsidRPr="0024374C" w14:paraId="52A4FC1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3147C4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F17F0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A2D5FC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BF7F5F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D010</w:t>
                  </w:r>
                </w:p>
              </w:tc>
            </w:tr>
            <w:tr w:rsidR="0024374C" w:rsidRPr="0024374C" w14:paraId="5A163E9D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1E690BD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3EF874D3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CA69931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9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E4FE522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26CF137" w14:textId="77777777" w:rsidR="0024374C" w:rsidRPr="0024374C" w:rsidRDefault="0024374C" w:rsidP="0024374C">
            <w:pPr>
              <w:rPr>
                <w:i/>
                <w:lang w:val="en-US"/>
              </w:rPr>
            </w:pPr>
            <w:r w:rsidRPr="0024374C">
              <w:rPr>
                <w:b/>
                <w:lang w:val="en-US"/>
              </w:rPr>
              <w:tab/>
            </w:r>
            <w:r w:rsidRPr="0024374C">
              <w:rPr>
                <w:b/>
                <w:lang w:val="en-US"/>
              </w:rPr>
              <w:tab/>
            </w:r>
          </w:p>
          <w:p w14:paraId="486E9F33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Other resources: </w:t>
            </w:r>
          </w:p>
          <w:p w14:paraId="56DE47A9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lang w:val="en-US"/>
              </w:rPr>
              <w:t>Modelling of material migration in various diagnostic objects to be performed under SP D.</w:t>
            </w:r>
          </w:p>
          <w:p w14:paraId="286FF9F5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6AD5047E" w14:textId="77777777" w:rsidR="0024374C" w:rsidRPr="00530428" w:rsidRDefault="0024374C" w:rsidP="0024374C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 xml:space="preserve">ITER, </w:t>
            </w:r>
            <w:proofErr w:type="gramStart"/>
            <w:r w:rsidRPr="00530428">
              <w:rPr>
                <w:bCs/>
                <w:lang w:val="en-GB"/>
              </w:rPr>
              <w:t>WPTE ,</w:t>
            </w:r>
            <w:proofErr w:type="gramEnd"/>
            <w:r w:rsidRPr="00530428">
              <w:rPr>
                <w:bCs/>
                <w:lang w:val="en-GB"/>
              </w:rPr>
              <w:t xml:space="preserve"> EU-JAPAN (Broader Approach Phase II)</w:t>
            </w:r>
          </w:p>
          <w:p w14:paraId="091A4379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5979A9F1" w14:textId="4F9B296F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SP D and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B7716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374C"/>
    <w:rsid w:val="002466ED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D2B1E"/>
    <w:rsid w:val="004E7B03"/>
    <w:rsid w:val="004F3622"/>
    <w:rsid w:val="005136CC"/>
    <w:rsid w:val="005339CF"/>
    <w:rsid w:val="0059748B"/>
    <w:rsid w:val="005B0DD0"/>
    <w:rsid w:val="005C5A1C"/>
    <w:rsid w:val="005D2090"/>
    <w:rsid w:val="005E5A8C"/>
    <w:rsid w:val="006318F3"/>
    <w:rsid w:val="006354A1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7F6EC1"/>
    <w:rsid w:val="00800E9F"/>
    <w:rsid w:val="0080230A"/>
    <w:rsid w:val="008150DC"/>
    <w:rsid w:val="00825ACB"/>
    <w:rsid w:val="0082634F"/>
    <w:rsid w:val="00826A4F"/>
    <w:rsid w:val="00832CD0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4900"/>
    <w:rsid w:val="00C46152"/>
    <w:rsid w:val="00C46A3E"/>
    <w:rsid w:val="00C51202"/>
    <w:rsid w:val="00C555D1"/>
    <w:rsid w:val="00C63B16"/>
    <w:rsid w:val="00C76777"/>
    <w:rsid w:val="00C76CC7"/>
    <w:rsid w:val="00CF6EAD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D1AD8"/>
    <w:rsid w:val="00EE2F0C"/>
    <w:rsid w:val="00EE4622"/>
    <w:rsid w:val="00EE4FE7"/>
    <w:rsid w:val="00EF7ACE"/>
    <w:rsid w:val="00F10609"/>
    <w:rsid w:val="00F408CE"/>
    <w:rsid w:val="00F51853"/>
    <w:rsid w:val="00F60E55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732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2022-09-20T07:47:00Z</dcterms:created>
  <dcterms:modified xsi:type="dcterms:W3CDTF">2022-09-20T07:47:00Z</dcterms:modified>
</cp:coreProperties>
</file>