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DD10BA" w:rsidRPr="004F3622" w14:paraId="48F6BE5F" w14:textId="77777777" w:rsidTr="001455A9">
        <w:tc>
          <w:tcPr>
            <w:tcW w:w="1860" w:type="dxa"/>
          </w:tcPr>
          <w:p w14:paraId="472A2AF6" w14:textId="77777777" w:rsidR="00DD10BA" w:rsidRPr="00263973" w:rsidRDefault="00DD10BA" w:rsidP="00DD10BA">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6B9CC64" w14:textId="77777777" w:rsidR="00DD10BA" w:rsidRPr="00DD10BA"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val="en-US" w:eastAsia="en-GB"/>
              </w:rPr>
            </w:pPr>
            <w:r w:rsidRPr="00DD10BA">
              <w:rPr>
                <w:rFonts w:eastAsia="Times New Roman" w:cstheme="minorHAnsi"/>
                <w:iCs/>
                <w:color w:val="000000"/>
                <w:spacing w:val="-3"/>
                <w:lang w:val="en-US" w:eastAsia="en-GB"/>
              </w:rPr>
              <w:t>SP X / Plasma characterization, laser-</w:t>
            </w:r>
          </w:p>
          <w:p w14:paraId="37BEF217" w14:textId="10E2FC36" w:rsidR="00DD10BA" w:rsidRPr="000A398F" w:rsidRDefault="00DD10BA" w:rsidP="00DD10BA">
            <w:pPr>
              <w:spacing w:after="120" w:line="276" w:lineRule="auto"/>
              <w:rPr>
                <w:rFonts w:ascii="Calibri" w:eastAsia="SimSun" w:hAnsi="Calibri" w:cs="Calibri"/>
                <w:iCs/>
                <w:spacing w:val="-3"/>
                <w:lang w:val="en-US" w:eastAsia="en-GB"/>
              </w:rPr>
            </w:pPr>
            <w:r w:rsidRPr="00DD10BA">
              <w:rPr>
                <w:rFonts w:eastAsia="Times New Roman" w:cstheme="minorHAnsi"/>
                <w:iCs/>
                <w:color w:val="000000"/>
                <w:spacing w:val="-3"/>
                <w:lang w:val="en-US" w:eastAsia="en-GB"/>
              </w:rPr>
              <w:t>based diagnostic development, and wall conditioning</w:t>
            </w:r>
          </w:p>
        </w:tc>
        <w:tc>
          <w:tcPr>
            <w:tcW w:w="1560" w:type="dxa"/>
            <w:gridSpan w:val="3"/>
          </w:tcPr>
          <w:p w14:paraId="335A2436" w14:textId="0B4B222A" w:rsidR="00DD10BA" w:rsidRPr="00263973"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689C7714" w:rsidR="00DD10BA" w:rsidRPr="004F3622" w:rsidRDefault="00DD10BA" w:rsidP="00DD10BA">
            <w:pPr>
              <w:spacing w:after="0" w:line="276" w:lineRule="auto"/>
              <w:rPr>
                <w:rFonts w:ascii="Calibri" w:eastAsia="SimSun" w:hAnsi="Calibri" w:cs="Calibri"/>
              </w:rPr>
            </w:pPr>
            <w:r w:rsidRPr="00831CDF">
              <w:rPr>
                <w:rFonts w:cstheme="minorHAnsi"/>
                <w:color w:val="000000"/>
              </w:rPr>
              <w:t>PWIE-SP X.1.T-T00</w:t>
            </w:r>
            <w:r>
              <w:rPr>
                <w:rFonts w:cstheme="minorHAnsi"/>
                <w:color w:val="000000"/>
              </w:rPr>
              <w:t>2</w:t>
            </w:r>
            <w:r>
              <w:rPr>
                <w:rFonts w:cstheme="minorHAnsi"/>
                <w:color w:val="000000"/>
              </w:rPr>
              <w:t>-D001</w:t>
            </w:r>
          </w:p>
        </w:tc>
      </w:tr>
      <w:tr w:rsidR="0024374C" w:rsidRPr="00381E11" w14:paraId="74059701" w14:textId="77777777" w:rsidTr="001455A9">
        <w:trPr>
          <w:trHeight w:val="465"/>
        </w:trPr>
        <w:tc>
          <w:tcPr>
            <w:tcW w:w="1860" w:type="dxa"/>
          </w:tcPr>
          <w:p w14:paraId="50B2526C" w14:textId="57D839FC" w:rsidR="0024374C" w:rsidRDefault="0024374C" w:rsidP="0024374C">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01A7AE63" w:rsidR="0024374C" w:rsidRPr="00DD10BA" w:rsidRDefault="00DD10BA" w:rsidP="00DD10BA">
            <w:pPr>
              <w:tabs>
                <w:tab w:val="left" w:pos="-1440"/>
                <w:tab w:val="left" w:pos="0"/>
                <w:tab w:val="left" w:pos="720"/>
                <w:tab w:val="left" w:pos="1622"/>
                <w:tab w:val="left" w:pos="2160"/>
              </w:tabs>
              <w:suppressAutoHyphens/>
              <w:spacing w:beforeLines="20" w:before="48" w:afterLines="20" w:after="48"/>
              <w:rPr>
                <w:rFonts w:cstheme="minorHAnsi"/>
                <w:bCs/>
                <w:color w:val="000000"/>
                <w:spacing w:val="-3"/>
                <w:lang w:eastAsia="en-GB"/>
              </w:rPr>
            </w:pPr>
            <w:r w:rsidRPr="00DD10BA">
              <w:rPr>
                <w:rFonts w:cstheme="minorHAnsi"/>
                <w:bCs/>
                <w:color w:val="000000"/>
                <w:spacing w:val="-3"/>
                <w:lang w:eastAsia="en-GB"/>
              </w:rPr>
              <w:t xml:space="preserve">H. van </w:t>
            </w:r>
            <w:proofErr w:type="gramStart"/>
            <w:r w:rsidRPr="00DD10BA">
              <w:rPr>
                <w:rFonts w:cstheme="minorHAnsi"/>
                <w:bCs/>
                <w:color w:val="000000"/>
                <w:spacing w:val="-3"/>
                <w:lang w:eastAsia="en-GB"/>
              </w:rPr>
              <w:t>der Meiden</w:t>
            </w:r>
            <w:proofErr w:type="gramEnd"/>
            <w:r w:rsidRPr="00DD10BA">
              <w:rPr>
                <w:rFonts w:cstheme="minorHAnsi"/>
                <w:bCs/>
                <w:color w:val="000000"/>
                <w:spacing w:val="-3"/>
                <w:lang w:eastAsia="en-GB"/>
              </w:rPr>
              <w:t xml:space="preserve"> (D</w:t>
            </w:r>
            <w:r>
              <w:rPr>
                <w:rFonts w:cstheme="minorHAnsi"/>
                <w:bCs/>
                <w:color w:val="000000"/>
                <w:spacing w:val="-3"/>
                <w:lang w:eastAsia="en-GB"/>
              </w:rPr>
              <w:t>IFFER)</w:t>
            </w:r>
          </w:p>
        </w:tc>
        <w:tc>
          <w:tcPr>
            <w:tcW w:w="1560" w:type="dxa"/>
            <w:gridSpan w:val="3"/>
          </w:tcPr>
          <w:p w14:paraId="4D051EC2" w14:textId="12FD6D3A" w:rsidR="0024374C" w:rsidRPr="00167463" w:rsidRDefault="0024374C" w:rsidP="0024374C">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Deliverable due date</w:t>
            </w:r>
          </w:p>
        </w:tc>
        <w:tc>
          <w:tcPr>
            <w:tcW w:w="1925" w:type="dxa"/>
            <w:gridSpan w:val="3"/>
          </w:tcPr>
          <w:p w14:paraId="6410CFED" w14:textId="11F7C195" w:rsidR="0024374C" w:rsidRPr="00381E11" w:rsidRDefault="0024374C" w:rsidP="0024374C">
            <w:pPr>
              <w:spacing w:after="0" w:line="276" w:lineRule="auto"/>
              <w:rPr>
                <w:rFonts w:ascii="Calibri" w:eastAsia="SimSun" w:hAnsi="Calibri" w:cs="Calibri"/>
                <w:lang w:val="en-US" w:eastAsia="de-DE"/>
              </w:rPr>
            </w:pPr>
            <w:r>
              <w:rPr>
                <w:rFonts w:ascii="Calibri" w:eastAsia="SimSun" w:hAnsi="Calibri" w:cs="Calibri"/>
                <w:lang w:val="en-US" w:eastAsia="de-DE"/>
              </w:rPr>
              <w:t>31-12-2022</w:t>
            </w:r>
          </w:p>
        </w:tc>
      </w:tr>
      <w:tr w:rsidR="00DD10BA" w:rsidRPr="006F5C45" w14:paraId="7002C624" w14:textId="77777777" w:rsidTr="001455A9">
        <w:tc>
          <w:tcPr>
            <w:tcW w:w="1860" w:type="dxa"/>
          </w:tcPr>
          <w:p w14:paraId="4EEEC8FE" w14:textId="77777777" w:rsidR="00DD10BA" w:rsidRPr="00263973" w:rsidRDefault="00DD10BA" w:rsidP="00DD10BA">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DD10BA" w:rsidRPr="00263973" w:rsidRDefault="00DD10BA" w:rsidP="00DD10BA">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1A4FA5D2" w14:textId="77777777" w:rsidR="00DD10BA" w:rsidRPr="00831CDF"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eastAsia="en-GB"/>
              </w:rPr>
            </w:pPr>
            <w:r w:rsidRPr="00831CDF">
              <w:rPr>
                <w:rFonts w:eastAsia="Times New Roman" w:cstheme="minorHAnsi"/>
                <w:iCs/>
                <w:color w:val="000000"/>
                <w:spacing w:val="-3"/>
                <w:lang w:eastAsia="en-GB"/>
              </w:rPr>
              <w:t>S. Brezinsek (FZJ)</w:t>
            </w:r>
          </w:p>
          <w:p w14:paraId="10F12EAC" w14:textId="7C991C76"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r w:rsidRPr="00831CDF">
              <w:rPr>
                <w:rFonts w:eastAsia="Times New Roman" w:cstheme="minorHAnsi"/>
                <w:iCs/>
                <w:color w:val="000000"/>
                <w:spacing w:val="-3"/>
                <w:lang w:eastAsia="en-GB"/>
              </w:rPr>
              <w:t xml:space="preserve">H. J. van </w:t>
            </w:r>
            <w:proofErr w:type="gramStart"/>
            <w:r w:rsidRPr="00831CDF">
              <w:rPr>
                <w:rFonts w:eastAsia="Times New Roman" w:cstheme="minorHAnsi"/>
                <w:iCs/>
                <w:color w:val="000000"/>
                <w:spacing w:val="-3"/>
                <w:lang w:eastAsia="en-GB"/>
              </w:rPr>
              <w:t>der  Meiden</w:t>
            </w:r>
            <w:proofErr w:type="gramEnd"/>
            <w:r w:rsidRPr="00831CDF">
              <w:rPr>
                <w:rFonts w:eastAsia="Times New Roman" w:cstheme="minorHAnsi"/>
                <w:iCs/>
                <w:color w:val="000000"/>
                <w:spacing w:val="-3"/>
                <w:lang w:eastAsia="en-GB"/>
              </w:rPr>
              <w:t xml:space="preserve"> (DIFFER)</w:t>
            </w:r>
          </w:p>
        </w:tc>
        <w:tc>
          <w:tcPr>
            <w:tcW w:w="1560" w:type="dxa"/>
            <w:gridSpan w:val="3"/>
          </w:tcPr>
          <w:p w14:paraId="0F9847DE" w14:textId="3668CDD8"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eastAsia="en-GB"/>
              </w:rPr>
            </w:pPr>
          </w:p>
        </w:tc>
        <w:tc>
          <w:tcPr>
            <w:tcW w:w="1925" w:type="dxa"/>
            <w:gridSpan w:val="3"/>
          </w:tcPr>
          <w:p w14:paraId="6009B8C8" w14:textId="05A21769"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p>
        </w:tc>
      </w:tr>
      <w:tr w:rsidR="00DD10BA" w:rsidRPr="0024374C" w14:paraId="32331656" w14:textId="77777777" w:rsidTr="001455A9">
        <w:trPr>
          <w:trHeight w:val="453"/>
        </w:trPr>
        <w:tc>
          <w:tcPr>
            <w:tcW w:w="1860" w:type="dxa"/>
          </w:tcPr>
          <w:p w14:paraId="5C687F07" w14:textId="009C85F5" w:rsidR="00DD10BA" w:rsidRPr="00263973" w:rsidRDefault="00DD10BA" w:rsidP="00DD10BA">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0156AF7E" w:rsidR="00DD10BA" w:rsidRPr="00263973" w:rsidRDefault="00DD10BA" w:rsidP="00DD10BA">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DD10BA">
              <w:rPr>
                <w:rFonts w:eastAsia="Times New Roman" w:cstheme="minorHAnsi"/>
                <w:iCs/>
                <w:color w:val="000000" w:themeColor="text1"/>
                <w:spacing w:val="-3"/>
                <w:lang w:val="en-US" w:eastAsia="en-GB"/>
              </w:rPr>
              <w:t xml:space="preserve">SP X.1 </w:t>
            </w:r>
            <w:r w:rsidRPr="00C72840">
              <w:rPr>
                <w:rFonts w:eastAsia="Times New Roman" w:cstheme="minorHAnsi"/>
                <w:bCs/>
                <w:color w:val="000000" w:themeColor="text1"/>
                <w:lang w:val="en-GB"/>
              </w:rPr>
              <w:t>Atomic and molecular processes in attached/detached plasma and sheath</w:t>
            </w:r>
          </w:p>
        </w:tc>
      </w:tr>
      <w:tr w:rsidR="0024374C" w:rsidRPr="0024374C" w14:paraId="04896307" w14:textId="77777777" w:rsidTr="001455A9">
        <w:trPr>
          <w:trHeight w:val="453"/>
        </w:trPr>
        <w:tc>
          <w:tcPr>
            <w:tcW w:w="1860" w:type="dxa"/>
          </w:tcPr>
          <w:p w14:paraId="76E8753E" w14:textId="15B6316E"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6EB4FAD1" w14:textId="77777777" w:rsidR="00DD10BA" w:rsidRPr="00831CDF" w:rsidRDefault="00DD10BA" w:rsidP="00DD10BA">
            <w:pPr>
              <w:tabs>
                <w:tab w:val="left" w:pos="-1440"/>
                <w:tab w:val="num" w:pos="360"/>
              </w:tabs>
              <w:suppressAutoHyphens/>
              <w:spacing w:beforeLines="20" w:before="48" w:afterLines="20" w:after="48"/>
              <w:jc w:val="both"/>
              <w:rPr>
                <w:rFonts w:cstheme="minorHAnsi"/>
                <w:spacing w:val="-3"/>
                <w:lang w:val="en-US" w:eastAsia="en-GB"/>
              </w:rPr>
            </w:pPr>
            <w:r w:rsidRPr="00DD10BA">
              <w:rPr>
                <w:rFonts w:cstheme="minorHAnsi"/>
                <w:spacing w:val="-3"/>
                <w:lang w:val="en-US" w:eastAsia="en-GB"/>
              </w:rPr>
              <w:t xml:space="preserve">MAGNUM-PSI/UPP: TALIF system, </w:t>
            </w:r>
            <w:r w:rsidRPr="00831CDF">
              <w:rPr>
                <w:rFonts w:cstheme="minorHAnsi"/>
                <w:iCs/>
                <w:lang w:val="en-GB"/>
              </w:rPr>
              <w:t xml:space="preserve">conceptional CARS/SARS system for </w:t>
            </w:r>
            <w:proofErr w:type="spellStart"/>
            <w:r w:rsidRPr="00831CDF">
              <w:rPr>
                <w:rFonts w:cstheme="minorHAnsi"/>
                <w:iCs/>
                <w:lang w:val="en-GB"/>
              </w:rPr>
              <w:t>ro-vib</w:t>
            </w:r>
            <w:proofErr w:type="spellEnd"/>
            <w:r w:rsidRPr="00831CDF">
              <w:rPr>
                <w:rFonts w:cstheme="minorHAnsi"/>
                <w:iCs/>
                <w:lang w:val="en-GB"/>
              </w:rPr>
              <w:t>. ground state distribution H</w:t>
            </w:r>
            <w:r w:rsidRPr="00831CDF">
              <w:rPr>
                <w:rFonts w:cstheme="minorHAnsi"/>
                <w:iCs/>
                <w:vertAlign w:val="subscript"/>
                <w:lang w:val="en-GB"/>
              </w:rPr>
              <w:t>2</w:t>
            </w:r>
            <w:r>
              <w:rPr>
                <w:rFonts w:cstheme="minorHAnsi"/>
                <w:iCs/>
                <w:lang w:val="en-GB"/>
              </w:rPr>
              <w:t xml:space="preserve">, </w:t>
            </w:r>
            <w:r w:rsidRPr="00DD10BA">
              <w:rPr>
                <w:rFonts w:cstheme="minorHAnsi"/>
                <w:spacing w:val="-3"/>
                <w:lang w:val="en-US" w:eastAsia="en-GB"/>
              </w:rPr>
              <w:t>VUV OES results H/H</w:t>
            </w:r>
            <w:r w:rsidRPr="00DD10BA">
              <w:rPr>
                <w:rFonts w:cstheme="minorHAnsi"/>
                <w:spacing w:val="-3"/>
                <w:vertAlign w:val="subscript"/>
                <w:lang w:val="en-US" w:eastAsia="en-GB"/>
              </w:rPr>
              <w:t xml:space="preserve">2 </w:t>
            </w:r>
            <w:r w:rsidRPr="00DD10BA">
              <w:rPr>
                <w:rFonts w:cstheme="minorHAnsi"/>
                <w:spacing w:val="-3"/>
                <w:lang w:val="en-US" w:eastAsia="en-GB"/>
              </w:rPr>
              <w:t xml:space="preserve">and </w:t>
            </w:r>
            <w:r w:rsidRPr="00DD10BA">
              <w:rPr>
                <w:rFonts w:cstheme="minorHAnsi"/>
                <w:color w:val="000000"/>
                <w:spacing w:val="-3"/>
                <w:lang w:val="en-US" w:eastAsia="en-GB"/>
              </w:rPr>
              <w:t xml:space="preserve">Plasma characterization (TS and/or CTS) </w:t>
            </w:r>
            <w:r w:rsidRPr="00DD10BA">
              <w:rPr>
                <w:rFonts w:cstheme="minorHAnsi"/>
                <w:spacing w:val="-3"/>
                <w:lang w:val="en-US" w:eastAsia="en-GB"/>
              </w:rPr>
              <w:t>(</w:t>
            </w:r>
            <w:r w:rsidRPr="00DD10BA">
              <w:rPr>
                <w:rFonts w:cstheme="minorHAnsi"/>
                <w:lang w:val="en-US" w:eastAsia="en-GB"/>
              </w:rPr>
              <w:t>DIFFER)</w:t>
            </w:r>
          </w:p>
          <w:p w14:paraId="0C1108C0" w14:textId="60944120" w:rsidR="0024374C" w:rsidRPr="008150DC" w:rsidRDefault="0024374C" w:rsidP="0024374C">
            <w:pPr>
              <w:tabs>
                <w:tab w:val="left" w:pos="-1440"/>
                <w:tab w:val="num" w:pos="360"/>
              </w:tabs>
              <w:suppressAutoHyphens/>
              <w:spacing w:beforeLines="20" w:before="48" w:afterLines="20" w:after="48"/>
              <w:jc w:val="both"/>
              <w:rPr>
                <w:spacing w:val="-3"/>
                <w:lang w:val="en-US" w:eastAsia="en-GB"/>
              </w:rPr>
            </w:pPr>
          </w:p>
        </w:tc>
      </w:tr>
      <w:tr w:rsidR="0024374C" w:rsidRPr="00263973" w14:paraId="6AC6F699" w14:textId="77777777" w:rsidTr="001455A9">
        <w:trPr>
          <w:trHeight w:val="453"/>
        </w:trPr>
        <w:tc>
          <w:tcPr>
            <w:tcW w:w="1860" w:type="dxa"/>
          </w:tcPr>
          <w:p w14:paraId="1A2F185B" w14:textId="39EC1A0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24374C" w:rsidRPr="0024374C" w14:paraId="69843C24" w14:textId="77777777" w:rsidTr="00C9075B">
        <w:trPr>
          <w:trHeight w:val="453"/>
        </w:trPr>
        <w:tc>
          <w:tcPr>
            <w:tcW w:w="9030" w:type="dxa"/>
            <w:gridSpan w:val="11"/>
          </w:tcPr>
          <w:p w14:paraId="221F449E"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6EB20D59"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FB705CB"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24374C" w:rsidRPr="00263973" w14:paraId="5C619481" w14:textId="77777777" w:rsidTr="001455A9">
        <w:trPr>
          <w:trHeight w:val="453"/>
        </w:trPr>
        <w:tc>
          <w:tcPr>
            <w:tcW w:w="9030" w:type="dxa"/>
            <w:gridSpan w:val="11"/>
          </w:tcPr>
          <w:p w14:paraId="55A95653" w14:textId="2A163BF7" w:rsidR="0024374C" w:rsidRPr="00381E11"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DD10BA" w:rsidRPr="0024374C" w14:paraId="32293D38" w14:textId="77777777" w:rsidTr="001455A9">
        <w:trPr>
          <w:trHeight w:val="453"/>
        </w:trPr>
        <w:tc>
          <w:tcPr>
            <w:tcW w:w="9030" w:type="dxa"/>
            <w:gridSpan w:val="11"/>
          </w:tcPr>
          <w:p w14:paraId="0B0EFAE2" w14:textId="77777777" w:rsidR="00DD10BA" w:rsidRPr="00DD10BA" w:rsidRDefault="00DD10BA" w:rsidP="00DD10BA">
            <w:pPr>
              <w:autoSpaceDE w:val="0"/>
              <w:autoSpaceDN w:val="0"/>
              <w:adjustRightInd w:val="0"/>
              <w:spacing w:after="0" w:line="240" w:lineRule="auto"/>
              <w:jc w:val="both"/>
              <w:rPr>
                <w:rFonts w:eastAsia="Calibri" w:cstheme="minorHAnsi"/>
                <w:lang w:val="en-US"/>
              </w:rPr>
            </w:pPr>
            <w:r w:rsidRPr="00DD10BA">
              <w:rPr>
                <w:rFonts w:eastAsia="Calibri" w:cstheme="minorHAnsi"/>
                <w:lang w:val="en-US"/>
              </w:rPr>
              <w:t xml:space="preserve">This subproject involves </w:t>
            </w:r>
            <w:proofErr w:type="gramStart"/>
            <w:r w:rsidRPr="00DD10BA">
              <w:rPr>
                <w:rFonts w:eastAsia="Calibri" w:cstheme="minorHAnsi"/>
                <w:lang w:val="en-US"/>
              </w:rPr>
              <w:t>in particular the</w:t>
            </w:r>
            <w:proofErr w:type="gramEnd"/>
            <w:r w:rsidRPr="00DD10BA">
              <w:rPr>
                <w:rFonts w:eastAsia="Calibri" w:cstheme="minorHAnsi"/>
                <w:lang w:val="en-US"/>
              </w:rPr>
              <w:t xml:space="preserve"> determination of the distribution of the </w:t>
            </w:r>
            <w:proofErr w:type="spellStart"/>
            <w:r w:rsidRPr="00DD10BA">
              <w:rPr>
                <w:rFonts w:eastAsia="Calibri" w:cstheme="minorHAnsi"/>
                <w:lang w:val="en-US"/>
              </w:rPr>
              <w:t>ro</w:t>
            </w:r>
            <w:proofErr w:type="spellEnd"/>
            <w:r w:rsidRPr="00DD10BA">
              <w:rPr>
                <w:rFonts w:eastAsia="Calibri" w:cstheme="minorHAnsi"/>
                <w:lang w:val="en-US"/>
              </w:rPr>
              <w:t>-vibrationally excited states of H</w:t>
            </w:r>
            <w:r w:rsidRPr="00DD10BA">
              <w:rPr>
                <w:rFonts w:eastAsia="Calibri" w:cstheme="minorHAnsi"/>
                <w:vertAlign w:val="subscript"/>
                <w:lang w:val="en-US"/>
              </w:rPr>
              <w:t>2</w:t>
            </w:r>
            <w:r w:rsidRPr="00DD10BA">
              <w:rPr>
                <w:rFonts w:eastAsia="Calibri" w:cstheme="minorHAnsi"/>
                <w:lang w:val="en-US"/>
              </w:rPr>
              <w:t xml:space="preserve"> and its </w:t>
            </w:r>
            <w:proofErr w:type="spellStart"/>
            <w:r w:rsidRPr="00DD10BA">
              <w:rPr>
                <w:rFonts w:eastAsia="Calibri" w:cstheme="minorHAnsi"/>
                <w:lang w:val="en-US"/>
              </w:rPr>
              <w:t>isotopologues</w:t>
            </w:r>
            <w:proofErr w:type="spellEnd"/>
            <w:r w:rsidRPr="00DD10BA">
              <w:rPr>
                <w:rFonts w:eastAsia="Calibri" w:cstheme="minorHAnsi"/>
                <w:lang w:val="en-US"/>
              </w:rPr>
              <w:t xml:space="preserve">, in the electronic ground state as well as in electronic excited states in the plasma volume as well as in front of different first wall material surfaces. Moreover, the interplay of atomic and molecular species – including seeding species – during the detachment and recombination process will be investigated and compared with corresponding collision-radiative models from TSVVs. </w:t>
            </w:r>
          </w:p>
          <w:p w14:paraId="5E605EFF" w14:textId="58BB59C3" w:rsidR="00DD10BA" w:rsidRPr="00167463" w:rsidRDefault="00DD10BA" w:rsidP="00DD10BA">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DD10BA">
              <w:rPr>
                <w:rFonts w:eastAsia="Calibri" w:cstheme="minorHAnsi"/>
                <w:lang w:val="en-US"/>
              </w:rPr>
              <w:t>The plasma-neutral coupling plays a major role in the necessary plasma energy dissipation and momentum loss in the scrape-off layer of the divertor. The secon</w:t>
            </w:r>
            <w:r w:rsidRPr="00DD10BA">
              <w:rPr>
                <w:rFonts w:eastAsia="Calibri" w:cstheme="minorHAnsi"/>
                <w:color w:val="000000"/>
                <w:lang w:val="en-US"/>
              </w:rPr>
              <w:t>d aim is the investigation of the processes occurring in the vicinity of plasma-facing surfaces, where the sheath is the last barrier that determines the power load to the surface in terms of particle flux, sheath heat transmission and e-</w:t>
            </w:r>
            <w:proofErr w:type="spellStart"/>
            <w:r w:rsidRPr="00DD10BA">
              <w:rPr>
                <w:rFonts w:eastAsia="Calibri" w:cstheme="minorHAnsi"/>
                <w:color w:val="000000"/>
                <w:lang w:val="en-US"/>
              </w:rPr>
              <w:t>i</w:t>
            </w:r>
            <w:proofErr w:type="spellEnd"/>
            <w:r w:rsidRPr="00DD10BA">
              <w:rPr>
                <w:rFonts w:eastAsia="Calibri" w:cstheme="minorHAnsi"/>
                <w:color w:val="000000"/>
                <w:lang w:val="en-US"/>
              </w:rPr>
              <w:t xml:space="preserve"> and </w:t>
            </w:r>
            <w:proofErr w:type="spellStart"/>
            <w:r w:rsidRPr="00DD10BA">
              <w:rPr>
                <w:rFonts w:eastAsia="Calibri" w:cstheme="minorHAnsi"/>
                <w:color w:val="000000"/>
                <w:lang w:val="en-US"/>
              </w:rPr>
              <w:t>i</w:t>
            </w:r>
            <w:proofErr w:type="spellEnd"/>
            <w:r w:rsidRPr="00DD10BA">
              <w:rPr>
                <w:rFonts w:eastAsia="Calibri" w:cstheme="minorHAnsi"/>
                <w:color w:val="000000"/>
                <w:lang w:val="en-US"/>
              </w:rPr>
              <w:t>-n friction (diffusive sheath). Active (</w:t>
            </w:r>
            <w:proofErr w:type="gramStart"/>
            <w:r w:rsidRPr="00DD10BA">
              <w:rPr>
                <w:rFonts w:eastAsia="Calibri" w:cstheme="minorHAnsi"/>
                <w:color w:val="000000"/>
                <w:lang w:val="en-US"/>
              </w:rPr>
              <w:t>e.g.</w:t>
            </w:r>
            <w:proofErr w:type="gramEnd"/>
            <w:r w:rsidRPr="00DD10BA">
              <w:rPr>
                <w:rFonts w:eastAsia="Calibri" w:cstheme="minorHAnsi"/>
                <w:color w:val="000000"/>
                <w:lang w:val="en-US"/>
              </w:rPr>
              <w:t xml:space="preserve"> LIF, CARS) and passive spectroscopy (OES and VUV) combined potentially with TS/CTS and Langmuir probes will be deployed to investigate the involved processes and underlying mechanisms with high accuracy and spatial resolution. Linear plasma devices that produce hydrogen and deuterium plasma, are proposed here as first testbed, application in toroidal devices will take place in WPTE and WPW7X.</w:t>
            </w:r>
          </w:p>
        </w:tc>
      </w:tr>
      <w:tr w:rsidR="00DD10BA" w:rsidRPr="0024374C" w14:paraId="4A90C2EE" w14:textId="77777777" w:rsidTr="001455A9">
        <w:trPr>
          <w:trHeight w:val="453"/>
        </w:trPr>
        <w:tc>
          <w:tcPr>
            <w:tcW w:w="9030" w:type="dxa"/>
            <w:gridSpan w:val="11"/>
          </w:tcPr>
          <w:p w14:paraId="2E92F130"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831CDF">
              <w:rPr>
                <w:rFonts w:eastAsia="Times New Roman" w:cstheme="minorHAnsi"/>
                <w:b/>
                <w:bCs/>
                <w:color w:val="000000"/>
                <w:spacing w:val="-3"/>
                <w:lang w:val="en-GB" w:eastAsia="en-GB"/>
              </w:rPr>
              <w:t>Inputs required:</w:t>
            </w:r>
            <w:r w:rsidRPr="00831CDF">
              <w:rPr>
                <w:rFonts w:eastAsia="Times New Roman" w:cstheme="minorHAnsi"/>
                <w:b/>
                <w:bCs/>
                <w:color w:val="000000"/>
                <w:spacing w:val="-3"/>
                <w:lang w:val="en-GB" w:eastAsia="en-GB"/>
              </w:rPr>
              <w:tab/>
            </w:r>
          </w:p>
          <w:p w14:paraId="563B9847" w14:textId="77777777" w:rsidR="00DD10BA" w:rsidRPr="00831CDF" w:rsidRDefault="00DD10BA" w:rsidP="00DD10BA">
            <w:pPr>
              <w:numPr>
                <w:ilvl w:val="0"/>
                <w:numId w:val="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Linear devices: MAGNUM-PSI, UPP, PSI-2</w:t>
            </w:r>
          </w:p>
          <w:p w14:paraId="1ADDD067" w14:textId="474DAD77" w:rsidR="00DD10BA" w:rsidRPr="00DD10BA" w:rsidRDefault="00DD10BA" w:rsidP="00DD10BA">
            <w:pPr>
              <w:autoSpaceDE w:val="0"/>
              <w:autoSpaceDN w:val="0"/>
              <w:adjustRightInd w:val="0"/>
              <w:spacing w:after="0" w:line="240" w:lineRule="auto"/>
              <w:jc w:val="both"/>
              <w:rPr>
                <w:rFonts w:eastAsia="Calibri" w:cstheme="minorHAnsi"/>
                <w:lang w:val="en-US"/>
              </w:rPr>
            </w:pPr>
            <w:r w:rsidRPr="00831CDF">
              <w:rPr>
                <w:rFonts w:eastAsia="Times New Roman" w:cstheme="minorHAnsi"/>
                <w:bCs/>
                <w:color w:val="000000"/>
                <w:spacing w:val="-3"/>
                <w:lang w:val="en-GB" w:eastAsia="en-GB"/>
              </w:rPr>
              <w:t xml:space="preserve">VUV LIF diagnostics (dye laser </w:t>
            </w:r>
            <w:proofErr w:type="gramStart"/>
            <w:r w:rsidRPr="00831CDF">
              <w:rPr>
                <w:rFonts w:eastAsia="Times New Roman" w:cstheme="minorHAnsi"/>
                <w:bCs/>
                <w:color w:val="000000"/>
                <w:spacing w:val="-3"/>
                <w:lang w:val="en-GB" w:eastAsia="en-GB"/>
              </w:rPr>
              <w:t>etc. )</w:t>
            </w:r>
            <w:proofErr w:type="gramEnd"/>
            <w:r w:rsidRPr="00831CDF">
              <w:rPr>
                <w:rFonts w:eastAsia="Times New Roman" w:cstheme="minorHAnsi"/>
                <w:bCs/>
                <w:color w:val="000000"/>
                <w:spacing w:val="-3"/>
                <w:lang w:val="en-GB" w:eastAsia="en-GB"/>
              </w:rPr>
              <w:t xml:space="preserve"> and VUV compatible passive spectroscopy systems</w:t>
            </w:r>
          </w:p>
        </w:tc>
      </w:tr>
      <w:tr w:rsidR="00DD10BA" w:rsidRPr="0024374C" w14:paraId="55A031A9" w14:textId="77777777" w:rsidTr="001455A9">
        <w:trPr>
          <w:trHeight w:val="453"/>
        </w:trPr>
        <w:tc>
          <w:tcPr>
            <w:tcW w:w="9030" w:type="dxa"/>
            <w:gridSpan w:val="11"/>
          </w:tcPr>
          <w:p w14:paraId="7D9E12CE" w14:textId="77777777" w:rsidR="00DD10BA"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Tasks to be performed:</w:t>
            </w:r>
          </w:p>
          <w:p w14:paraId="3444770D" w14:textId="77777777" w:rsidR="00DD10BA" w:rsidRPr="00530428" w:rsidRDefault="00DD10BA" w:rsidP="00DD10BA">
            <w:pPr>
              <w:pStyle w:val="Listenabsatz"/>
              <w:numPr>
                <w:ilvl w:val="0"/>
                <w:numId w:val="24"/>
              </w:numPr>
              <w:tabs>
                <w:tab w:val="left" w:pos="-1440"/>
                <w:tab w:val="left" w:pos="0"/>
                <w:tab w:val="left" w:pos="720"/>
                <w:tab w:val="left" w:pos="1622"/>
                <w:tab w:val="left" w:pos="2160"/>
              </w:tabs>
              <w:suppressAutoHyphens/>
              <w:spacing w:beforeLines="20" w:before="48" w:afterLines="20" w:after="48" w:line="276" w:lineRule="auto"/>
              <w:rPr>
                <w:rFonts w:eastAsia="Times New Roman" w:cstheme="minorHAnsi"/>
                <w:b/>
                <w:bCs/>
                <w:spacing w:val="-3"/>
                <w:lang w:val="en-GB" w:eastAsia="en-GB"/>
              </w:rPr>
            </w:pPr>
            <w:r w:rsidRPr="00DD10BA">
              <w:rPr>
                <w:rFonts w:eastAsia="Times New Roman" w:cstheme="minorHAnsi"/>
                <w:lang w:val="en-US" w:eastAsia="en-GB"/>
              </w:rPr>
              <w:t xml:space="preserve">Measurement of the atomic density of H(1s) and isotopes: installation TALIF in MAGNUM-PSI. Final design </w:t>
            </w:r>
            <w:r w:rsidRPr="00530428">
              <w:rPr>
                <w:rFonts w:eastAsia="Times New Roman" w:cstheme="minorHAnsi"/>
                <w:iCs/>
                <w:lang w:val="en-GB"/>
              </w:rPr>
              <w:t xml:space="preserve">CARS/SARS system for </w:t>
            </w:r>
            <w:proofErr w:type="spellStart"/>
            <w:r w:rsidRPr="00530428">
              <w:rPr>
                <w:rFonts w:eastAsia="Times New Roman" w:cstheme="minorHAnsi"/>
                <w:iCs/>
                <w:lang w:val="en-GB" w:eastAsia="pl-PL"/>
              </w:rPr>
              <w:t>ro</w:t>
            </w:r>
            <w:proofErr w:type="spellEnd"/>
            <w:r w:rsidRPr="00530428">
              <w:rPr>
                <w:rFonts w:eastAsia="Times New Roman" w:cstheme="minorHAnsi"/>
                <w:iCs/>
                <w:lang w:val="en-GB" w:eastAsia="pl-PL"/>
              </w:rPr>
              <w:t>-vibrational ground state distribution H</w:t>
            </w:r>
            <w:r w:rsidRPr="00530428">
              <w:rPr>
                <w:rFonts w:eastAsia="Times New Roman" w:cstheme="minorHAnsi"/>
                <w:iCs/>
                <w:vertAlign w:val="subscript"/>
                <w:lang w:val="en-GB" w:eastAsia="pl-PL"/>
              </w:rPr>
              <w:t>2</w:t>
            </w:r>
            <w:r w:rsidRPr="00530428">
              <w:rPr>
                <w:rFonts w:eastAsia="Times New Roman" w:cstheme="minorHAnsi"/>
                <w:iCs/>
                <w:lang w:val="en-GB" w:eastAsia="pl-PL"/>
              </w:rPr>
              <w:t xml:space="preserve"> </w:t>
            </w:r>
            <w:r w:rsidRPr="00DD10BA">
              <w:rPr>
                <w:rFonts w:eastAsia="Times New Roman" w:cstheme="minorHAnsi"/>
                <w:lang w:val="en-US" w:eastAsia="en-GB"/>
              </w:rPr>
              <w:t>in MAGNUM (DIFF</w:t>
            </w:r>
            <w:r w:rsidRPr="00DD10BA">
              <w:rPr>
                <w:rFonts w:eastAsia="Times New Roman" w:cstheme="minorHAnsi"/>
                <w:color w:val="000000"/>
                <w:lang w:val="en-US" w:eastAsia="en-GB"/>
              </w:rPr>
              <w:t>ER)</w:t>
            </w:r>
          </w:p>
          <w:p w14:paraId="4197FE45" w14:textId="77777777" w:rsidR="00DD10BA" w:rsidRPr="00DD10BA" w:rsidRDefault="00DD10BA" w:rsidP="00DD10BA">
            <w:pPr>
              <w:numPr>
                <w:ilvl w:val="0"/>
                <w:numId w:val="6"/>
              </w:numPr>
              <w:tabs>
                <w:tab w:val="left" w:pos="-1440"/>
              </w:tabs>
              <w:suppressAutoHyphens/>
              <w:spacing w:beforeLines="20" w:before="48" w:afterLines="20" w:after="48" w:line="240" w:lineRule="auto"/>
              <w:contextualSpacing/>
              <w:jc w:val="both"/>
              <w:rPr>
                <w:rFonts w:eastAsia="Times New Roman" w:cstheme="minorHAnsi"/>
                <w:color w:val="000000"/>
                <w:lang w:val="en-US" w:eastAsia="en-GB"/>
              </w:rPr>
            </w:pPr>
            <w:r w:rsidRPr="00DD10BA">
              <w:rPr>
                <w:rFonts w:eastAsia="Times New Roman" w:cstheme="minorHAnsi"/>
                <w:color w:val="000000"/>
                <w:lang w:val="en-US" w:eastAsia="en-GB"/>
              </w:rPr>
              <w:t>VUV passive spectroscopy on H/H</w:t>
            </w:r>
            <w:r w:rsidRPr="00DD10BA">
              <w:rPr>
                <w:rFonts w:eastAsia="Times New Roman" w:cstheme="minorHAnsi"/>
                <w:color w:val="000000"/>
                <w:vertAlign w:val="subscript"/>
                <w:lang w:val="en-US" w:eastAsia="en-GB"/>
              </w:rPr>
              <w:t>2</w:t>
            </w:r>
            <w:r w:rsidRPr="00DD10BA">
              <w:rPr>
                <w:rFonts w:eastAsia="Times New Roman" w:cstheme="minorHAnsi"/>
                <w:color w:val="000000"/>
                <w:lang w:val="en-US" w:eastAsia="en-GB"/>
              </w:rPr>
              <w:t xml:space="preserve"> and isotopes in MAGNUM-PSI (FZJ, DIFFER, CU)  </w:t>
            </w:r>
          </w:p>
          <w:p w14:paraId="7F028104" w14:textId="77777777" w:rsidR="00DD10BA" w:rsidRPr="00DD10BA" w:rsidRDefault="00DD10BA" w:rsidP="00DD10BA">
            <w:pPr>
              <w:numPr>
                <w:ilvl w:val="0"/>
                <w:numId w:val="6"/>
              </w:numPr>
              <w:tabs>
                <w:tab w:val="left" w:pos="-1440"/>
              </w:tabs>
              <w:suppressAutoHyphens/>
              <w:spacing w:beforeLines="20" w:before="48" w:afterLines="20" w:after="48" w:line="240" w:lineRule="auto"/>
              <w:contextualSpacing/>
              <w:jc w:val="both"/>
              <w:rPr>
                <w:rFonts w:eastAsia="Times New Roman" w:cstheme="minorHAnsi"/>
                <w:color w:val="000000"/>
                <w:lang w:val="en-US" w:eastAsia="en-GB"/>
              </w:rPr>
            </w:pPr>
            <w:r w:rsidRPr="00DD10BA">
              <w:rPr>
                <w:rFonts w:eastAsia="Times New Roman" w:cstheme="minorHAnsi"/>
                <w:color w:val="000000"/>
                <w:lang w:val="en-US" w:eastAsia="en-GB"/>
              </w:rPr>
              <w:t xml:space="preserve">Final design LIF in PSI-2 to measure </w:t>
            </w:r>
            <w:proofErr w:type="spellStart"/>
            <w:r w:rsidRPr="00DD10BA">
              <w:rPr>
                <w:rFonts w:eastAsia="Times New Roman" w:cstheme="minorHAnsi"/>
                <w:color w:val="000000"/>
                <w:lang w:val="en-US" w:eastAsia="en-GB"/>
              </w:rPr>
              <w:t>ro</w:t>
            </w:r>
            <w:proofErr w:type="spellEnd"/>
            <w:r w:rsidRPr="00DD10BA">
              <w:rPr>
                <w:rFonts w:eastAsia="Times New Roman" w:cstheme="minorHAnsi"/>
                <w:color w:val="000000"/>
                <w:lang w:val="en-US" w:eastAsia="en-GB"/>
              </w:rPr>
              <w:t xml:space="preserve">-vibrational ground state distribution (FZJ) </w:t>
            </w:r>
          </w:p>
          <w:p w14:paraId="1E1C827F" w14:textId="77777777" w:rsidR="00DD10BA" w:rsidRPr="00DD10BA" w:rsidRDefault="00DD10BA" w:rsidP="00DD10BA">
            <w:pPr>
              <w:numPr>
                <w:ilvl w:val="0"/>
                <w:numId w:val="6"/>
              </w:numPr>
              <w:tabs>
                <w:tab w:val="left" w:pos="-1440"/>
              </w:tabs>
              <w:suppressAutoHyphens/>
              <w:spacing w:beforeLines="20" w:before="48" w:afterLines="20" w:after="48" w:line="240" w:lineRule="auto"/>
              <w:contextualSpacing/>
              <w:jc w:val="both"/>
              <w:rPr>
                <w:rFonts w:eastAsia="Times New Roman" w:cstheme="minorHAnsi"/>
                <w:color w:val="000000"/>
                <w:lang w:val="en-US" w:eastAsia="en-GB"/>
              </w:rPr>
            </w:pPr>
            <w:r w:rsidRPr="00DD10BA">
              <w:rPr>
                <w:rFonts w:eastAsia="Times New Roman" w:cstheme="minorHAnsi"/>
                <w:color w:val="000000"/>
                <w:lang w:val="en-US" w:eastAsia="en-GB"/>
              </w:rPr>
              <w:t>VUV passive spectroscopy on H/H</w:t>
            </w:r>
            <w:r w:rsidRPr="00DD10BA">
              <w:rPr>
                <w:rFonts w:eastAsia="Times New Roman" w:cstheme="minorHAnsi"/>
                <w:color w:val="000000"/>
                <w:vertAlign w:val="subscript"/>
                <w:lang w:val="en-US" w:eastAsia="en-GB"/>
              </w:rPr>
              <w:t>2</w:t>
            </w:r>
            <w:r w:rsidRPr="00DD10BA">
              <w:rPr>
                <w:rFonts w:eastAsia="Times New Roman" w:cstheme="minorHAnsi"/>
                <w:color w:val="000000"/>
                <w:lang w:val="en-US" w:eastAsia="en-GB"/>
              </w:rPr>
              <w:t xml:space="preserve"> in PSI-2 (FZJ, CU, DIFFER)</w:t>
            </w:r>
          </w:p>
          <w:p w14:paraId="46C70858" w14:textId="77777777" w:rsidR="00DD10BA" w:rsidRPr="00DD10BA" w:rsidRDefault="00DD10BA" w:rsidP="00DD10BA">
            <w:pPr>
              <w:numPr>
                <w:ilvl w:val="0"/>
                <w:numId w:val="6"/>
              </w:numPr>
              <w:tabs>
                <w:tab w:val="left" w:pos="-1440"/>
              </w:tabs>
              <w:suppressAutoHyphens/>
              <w:spacing w:beforeLines="20" w:before="48" w:afterLines="20" w:after="48" w:line="240" w:lineRule="auto"/>
              <w:contextualSpacing/>
              <w:jc w:val="both"/>
              <w:rPr>
                <w:rFonts w:eastAsia="Times New Roman" w:cstheme="minorHAnsi"/>
                <w:lang w:val="en-US" w:eastAsia="en-GB"/>
              </w:rPr>
            </w:pPr>
            <w:r w:rsidRPr="00DD10BA">
              <w:rPr>
                <w:rFonts w:eastAsia="Times New Roman" w:cstheme="minorHAnsi"/>
                <w:lang w:val="en-US" w:eastAsia="en-GB"/>
              </w:rPr>
              <w:t xml:space="preserve">Feasibility study </w:t>
            </w:r>
            <w:r w:rsidRPr="00831CDF">
              <w:rPr>
                <w:rFonts w:eastAsia="Times New Roman" w:cstheme="minorHAnsi"/>
                <w:iCs/>
                <w:lang w:val="en-GB"/>
              </w:rPr>
              <w:t xml:space="preserve">multi-photon LIF to measure </w:t>
            </w:r>
            <w:proofErr w:type="spellStart"/>
            <w:r w:rsidRPr="00831CDF">
              <w:rPr>
                <w:rFonts w:eastAsia="Times New Roman" w:cstheme="minorHAnsi"/>
                <w:iCs/>
                <w:lang w:val="en-GB"/>
              </w:rPr>
              <w:t>ro</w:t>
            </w:r>
            <w:proofErr w:type="spellEnd"/>
            <w:r w:rsidRPr="00831CDF">
              <w:rPr>
                <w:rFonts w:eastAsia="Times New Roman" w:cstheme="minorHAnsi"/>
                <w:iCs/>
                <w:lang w:val="en-GB"/>
              </w:rPr>
              <w:t xml:space="preserve">-vibrational ground state </w:t>
            </w:r>
            <w:proofErr w:type="gramStart"/>
            <w:r w:rsidRPr="00831CDF">
              <w:rPr>
                <w:rFonts w:eastAsia="Times New Roman" w:cstheme="minorHAnsi"/>
                <w:iCs/>
                <w:lang w:val="en-GB"/>
              </w:rPr>
              <w:t>distribution  of</w:t>
            </w:r>
            <w:proofErr w:type="gramEnd"/>
            <w:r w:rsidRPr="00831CDF">
              <w:rPr>
                <w:rFonts w:eastAsia="Times New Roman" w:cstheme="minorHAnsi"/>
                <w:iCs/>
                <w:lang w:val="en-GB"/>
              </w:rPr>
              <w:t xml:space="preserve"> H</w:t>
            </w:r>
            <w:r w:rsidRPr="00831CDF">
              <w:rPr>
                <w:rFonts w:eastAsia="Times New Roman" w:cstheme="minorHAnsi"/>
                <w:iCs/>
                <w:vertAlign w:val="subscript"/>
                <w:lang w:val="en-GB"/>
              </w:rPr>
              <w:t>2</w:t>
            </w:r>
            <w:r>
              <w:rPr>
                <w:rFonts w:eastAsia="Times New Roman" w:cstheme="minorHAnsi"/>
                <w:iCs/>
                <w:lang w:val="en-GB"/>
              </w:rPr>
              <w:t xml:space="preserve"> and isotopes </w:t>
            </w:r>
            <w:r w:rsidRPr="00831CDF">
              <w:rPr>
                <w:rFonts w:eastAsia="Times New Roman" w:cstheme="minorHAnsi"/>
                <w:iCs/>
                <w:lang w:val="en-GB"/>
              </w:rPr>
              <w:t>(DCU)</w:t>
            </w:r>
            <w:r w:rsidRPr="00DD10BA">
              <w:rPr>
                <w:rFonts w:eastAsia="Times New Roman" w:cstheme="minorHAnsi"/>
                <w:color w:val="FF0000"/>
                <w:lang w:val="en-US" w:eastAsia="en-GB"/>
              </w:rPr>
              <w:t xml:space="preserve">                                                                        </w:t>
            </w:r>
          </w:p>
          <w:p w14:paraId="5C97F960" w14:textId="77777777" w:rsidR="00DD10BA" w:rsidRPr="00DD10BA" w:rsidRDefault="00DD10BA" w:rsidP="00DD10BA">
            <w:pPr>
              <w:numPr>
                <w:ilvl w:val="0"/>
                <w:numId w:val="6"/>
              </w:numPr>
              <w:tabs>
                <w:tab w:val="left" w:pos="-1440"/>
              </w:tabs>
              <w:suppressAutoHyphens/>
              <w:spacing w:beforeLines="20" w:before="48" w:afterLines="20" w:after="48" w:line="240" w:lineRule="auto"/>
              <w:contextualSpacing/>
              <w:jc w:val="both"/>
              <w:rPr>
                <w:rFonts w:eastAsia="Times New Roman" w:cstheme="minorHAnsi"/>
                <w:lang w:val="en-US" w:eastAsia="en-GB"/>
              </w:rPr>
            </w:pPr>
            <w:r w:rsidRPr="00DD10BA">
              <w:rPr>
                <w:rFonts w:eastAsia="Times New Roman" w:cstheme="minorHAnsi"/>
                <w:lang w:val="en-US" w:eastAsia="en-GB"/>
              </w:rPr>
              <w:t>Measure ion/electron properties in the proximity of the target surface (Magnum (ion/electron), PUP (electron)) for accurate power load estimations (DIFFER)</w:t>
            </w:r>
          </w:p>
          <w:p w14:paraId="6AD3ACFC" w14:textId="4D46B6CF"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DD10BA">
              <w:rPr>
                <w:rFonts w:eastAsia="Times New Roman" w:cstheme="minorHAnsi"/>
                <w:lang w:val="en-US" w:eastAsia="en-GB"/>
              </w:rPr>
              <w:t>Remark: tasks related to LIF concerns mainly diagnostic design and development</w:t>
            </w:r>
          </w:p>
        </w:tc>
      </w:tr>
      <w:tr w:rsidR="00DD10BA" w:rsidRPr="0024374C" w14:paraId="017FF9F7" w14:textId="77777777" w:rsidTr="001455A9">
        <w:trPr>
          <w:trHeight w:val="453"/>
        </w:trPr>
        <w:tc>
          <w:tcPr>
            <w:tcW w:w="9030" w:type="dxa"/>
            <w:gridSpan w:val="11"/>
          </w:tcPr>
          <w:p w14:paraId="25A53B32"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Cs/>
                <w:i/>
                <w:color w:val="1F497D"/>
                <w:spacing w:val="-3"/>
                <w:lang w:val="en-GB" w:eastAsia="en-GB"/>
              </w:rPr>
            </w:pPr>
            <w:r w:rsidRPr="00831CDF">
              <w:rPr>
                <w:rFonts w:eastAsia="Times New Roman" w:cstheme="minorHAnsi"/>
                <w:b/>
                <w:bCs/>
                <w:spacing w:val="-3"/>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DD10BA" w:rsidRPr="00831CDF" w14:paraId="1DF76560" w14:textId="77777777" w:rsidTr="000D159E">
              <w:tc>
                <w:tcPr>
                  <w:tcW w:w="1576" w:type="dxa"/>
                </w:tcPr>
                <w:p w14:paraId="4EDCA510" w14:textId="77777777" w:rsidR="00DD10BA" w:rsidRPr="00831CDF" w:rsidRDefault="00DD10BA" w:rsidP="00DD10BA">
                  <w:pPr>
                    <w:tabs>
                      <w:tab w:val="left" w:pos="-1440"/>
                      <w:tab w:val="num" w:pos="360"/>
                    </w:tabs>
                    <w:suppressAutoHyphens/>
                    <w:spacing w:beforeLines="20" w:before="48" w:afterLines="20" w:after="48"/>
                    <w:rPr>
                      <w:rFonts w:asciiTheme="minorHAnsi" w:hAnsiTheme="minorHAnsi" w:cstheme="minorHAnsi"/>
                      <w:b/>
                      <w:spacing w:val="-3"/>
                      <w:sz w:val="22"/>
                      <w:szCs w:val="22"/>
                      <w:lang w:eastAsia="en-GB"/>
                    </w:rPr>
                  </w:pPr>
                  <w:r w:rsidRPr="00831CDF">
                    <w:rPr>
                      <w:rFonts w:asciiTheme="minorHAnsi" w:hAnsiTheme="minorHAnsi" w:cstheme="minorHAnsi"/>
                      <w:b/>
                      <w:spacing w:val="-3"/>
                      <w:sz w:val="22"/>
                      <w:szCs w:val="22"/>
                      <w:lang w:eastAsia="en-GB"/>
                    </w:rPr>
                    <w:t>Deliverable ID</w:t>
                  </w:r>
                </w:p>
              </w:tc>
              <w:tc>
                <w:tcPr>
                  <w:tcW w:w="7199" w:type="dxa"/>
                </w:tcPr>
                <w:p w14:paraId="01B52920" w14:textId="77777777" w:rsidR="00DD10BA" w:rsidRPr="00831CDF" w:rsidRDefault="00DD10BA" w:rsidP="00DD10BA">
                  <w:pPr>
                    <w:tabs>
                      <w:tab w:val="left" w:pos="-1440"/>
                      <w:tab w:val="num" w:pos="360"/>
                    </w:tabs>
                    <w:suppressAutoHyphens/>
                    <w:spacing w:beforeLines="20" w:before="48" w:afterLines="20" w:after="48"/>
                    <w:rPr>
                      <w:rFonts w:asciiTheme="minorHAnsi" w:hAnsiTheme="minorHAnsi" w:cstheme="minorHAnsi"/>
                      <w:b/>
                      <w:spacing w:val="-3"/>
                      <w:sz w:val="22"/>
                      <w:szCs w:val="22"/>
                      <w:lang w:eastAsia="en-GB"/>
                    </w:rPr>
                  </w:pPr>
                  <w:r w:rsidRPr="00831CDF">
                    <w:rPr>
                      <w:rFonts w:asciiTheme="minorHAnsi" w:hAnsiTheme="minorHAnsi" w:cstheme="minorHAnsi"/>
                      <w:b/>
                      <w:spacing w:val="-3"/>
                      <w:sz w:val="22"/>
                      <w:szCs w:val="22"/>
                      <w:lang w:eastAsia="en-GB"/>
                    </w:rPr>
                    <w:t>Deliverable Title</w:t>
                  </w:r>
                </w:p>
              </w:tc>
            </w:tr>
            <w:tr w:rsidR="00DD10BA" w:rsidRPr="00DD10BA" w14:paraId="27284BDB" w14:textId="77777777" w:rsidTr="000D159E">
              <w:tc>
                <w:tcPr>
                  <w:tcW w:w="1576" w:type="dxa"/>
                </w:tcPr>
                <w:p w14:paraId="36F8E8EC" w14:textId="77777777" w:rsidR="00DD10BA" w:rsidRPr="00831CDF" w:rsidRDefault="00DD10BA" w:rsidP="00DD10BA">
                  <w:pPr>
                    <w:tabs>
                      <w:tab w:val="left" w:pos="-1440"/>
                      <w:tab w:val="num" w:pos="360"/>
                    </w:tabs>
                    <w:suppressAutoHyphens/>
                    <w:spacing w:beforeLines="20" w:before="48" w:afterLines="20" w:after="48"/>
                    <w:rPr>
                      <w:rFonts w:asciiTheme="minorHAnsi" w:hAnsiTheme="minorHAnsi" w:cstheme="minorHAnsi"/>
                      <w:color w:val="FF0000"/>
                      <w:spacing w:val="-3"/>
                      <w:sz w:val="22"/>
                      <w:szCs w:val="22"/>
                      <w:lang w:eastAsia="en-GB"/>
                    </w:rPr>
                  </w:pPr>
                  <w:r w:rsidRPr="00831CDF">
                    <w:rPr>
                      <w:rFonts w:asciiTheme="minorHAnsi" w:hAnsiTheme="minorHAnsi" w:cstheme="minorHAnsi"/>
                      <w:color w:val="000000"/>
                      <w:spacing w:val="-3"/>
                      <w:sz w:val="22"/>
                      <w:szCs w:val="22"/>
                      <w:lang w:eastAsia="en-GB"/>
                    </w:rPr>
                    <w:t>D001</w:t>
                  </w:r>
                </w:p>
              </w:tc>
              <w:tc>
                <w:tcPr>
                  <w:tcW w:w="7199" w:type="dxa"/>
                </w:tcPr>
                <w:p w14:paraId="060C7670" w14:textId="77777777" w:rsidR="00DD10BA" w:rsidRPr="00831CDF" w:rsidRDefault="00DD10BA" w:rsidP="00DD10BA">
                  <w:pPr>
                    <w:tabs>
                      <w:tab w:val="left" w:pos="-1440"/>
                      <w:tab w:val="num" w:pos="360"/>
                    </w:tabs>
                    <w:suppressAutoHyphens/>
                    <w:spacing w:beforeLines="20" w:before="48" w:afterLines="20" w:after="48"/>
                    <w:rPr>
                      <w:rFonts w:asciiTheme="minorHAnsi" w:hAnsiTheme="minorHAnsi" w:cstheme="minorHAnsi"/>
                      <w:spacing w:val="-3"/>
                      <w:sz w:val="22"/>
                      <w:szCs w:val="22"/>
                      <w:lang w:val="en-US" w:eastAsia="en-GB"/>
                    </w:rPr>
                  </w:pPr>
                  <w:r>
                    <w:rPr>
                      <w:rFonts w:asciiTheme="minorHAnsi" w:hAnsiTheme="minorHAnsi" w:cstheme="minorHAnsi"/>
                      <w:spacing w:val="-3"/>
                      <w:sz w:val="22"/>
                      <w:szCs w:val="22"/>
                      <w:lang w:eastAsia="en-GB"/>
                    </w:rPr>
                    <w:t xml:space="preserve">MAGNUM-PSI/UPP: </w:t>
                  </w:r>
                  <w:r w:rsidRPr="00831CDF">
                    <w:rPr>
                      <w:rFonts w:asciiTheme="minorHAnsi" w:hAnsiTheme="minorHAnsi" w:cstheme="minorHAnsi"/>
                      <w:spacing w:val="-3"/>
                      <w:sz w:val="22"/>
                      <w:szCs w:val="22"/>
                      <w:lang w:eastAsia="en-GB"/>
                    </w:rPr>
                    <w:t>TALIF system</w:t>
                  </w:r>
                  <w:r>
                    <w:rPr>
                      <w:rFonts w:asciiTheme="minorHAnsi" w:hAnsiTheme="minorHAnsi" w:cstheme="minorHAnsi"/>
                      <w:spacing w:val="-3"/>
                      <w:sz w:val="22"/>
                      <w:szCs w:val="22"/>
                      <w:lang w:eastAsia="en-GB"/>
                    </w:rPr>
                    <w:t>,</w:t>
                  </w:r>
                  <w:r w:rsidRPr="00831CDF">
                    <w:rPr>
                      <w:rFonts w:asciiTheme="minorHAnsi" w:hAnsiTheme="minorHAnsi" w:cstheme="minorHAnsi"/>
                      <w:spacing w:val="-3"/>
                      <w:sz w:val="22"/>
                      <w:szCs w:val="22"/>
                      <w:lang w:eastAsia="en-GB"/>
                    </w:rPr>
                    <w:t xml:space="preserve"> </w:t>
                  </w:r>
                  <w:r w:rsidRPr="00831CDF">
                    <w:rPr>
                      <w:rFonts w:asciiTheme="minorHAnsi" w:hAnsiTheme="minorHAnsi" w:cstheme="minorHAnsi"/>
                      <w:iCs/>
                      <w:sz w:val="22"/>
                      <w:szCs w:val="22"/>
                      <w:lang w:val="en-GB"/>
                    </w:rPr>
                    <w:t xml:space="preserve">conceptional CARS/SARS system for </w:t>
                  </w:r>
                  <w:proofErr w:type="spellStart"/>
                  <w:r w:rsidRPr="00831CDF">
                    <w:rPr>
                      <w:rFonts w:asciiTheme="minorHAnsi" w:hAnsiTheme="minorHAnsi" w:cstheme="minorHAnsi"/>
                      <w:iCs/>
                      <w:sz w:val="22"/>
                      <w:szCs w:val="22"/>
                      <w:lang w:val="en-GB"/>
                    </w:rPr>
                    <w:t>ro-vib</w:t>
                  </w:r>
                  <w:proofErr w:type="spellEnd"/>
                  <w:r w:rsidRPr="00831CDF">
                    <w:rPr>
                      <w:rFonts w:asciiTheme="minorHAnsi" w:hAnsiTheme="minorHAnsi" w:cstheme="minorHAnsi"/>
                      <w:iCs/>
                      <w:sz w:val="22"/>
                      <w:szCs w:val="22"/>
                      <w:lang w:val="en-GB"/>
                    </w:rPr>
                    <w:t>. ground state distribution H</w:t>
                  </w:r>
                  <w:r w:rsidRPr="00831CDF">
                    <w:rPr>
                      <w:rFonts w:asciiTheme="minorHAnsi" w:hAnsiTheme="minorHAnsi" w:cstheme="minorHAnsi"/>
                      <w:iCs/>
                      <w:sz w:val="22"/>
                      <w:szCs w:val="22"/>
                      <w:vertAlign w:val="subscript"/>
                      <w:lang w:val="en-GB"/>
                    </w:rPr>
                    <w:t>2</w:t>
                  </w:r>
                  <w:r>
                    <w:rPr>
                      <w:rFonts w:asciiTheme="minorHAnsi" w:hAnsiTheme="minorHAnsi" w:cstheme="minorHAnsi"/>
                      <w:iCs/>
                      <w:sz w:val="22"/>
                      <w:szCs w:val="22"/>
                      <w:lang w:val="en-GB"/>
                    </w:rPr>
                    <w:t xml:space="preserve">, </w:t>
                  </w:r>
                  <w:r w:rsidRPr="00831CDF">
                    <w:rPr>
                      <w:rFonts w:asciiTheme="minorHAnsi" w:hAnsiTheme="minorHAnsi" w:cstheme="minorHAnsi"/>
                      <w:spacing w:val="-3"/>
                      <w:sz w:val="22"/>
                      <w:szCs w:val="22"/>
                      <w:lang w:eastAsia="en-GB"/>
                    </w:rPr>
                    <w:t>VUV OES results H/H</w:t>
                  </w:r>
                  <w:r w:rsidRPr="00831CDF">
                    <w:rPr>
                      <w:rFonts w:asciiTheme="minorHAnsi" w:hAnsiTheme="minorHAnsi" w:cstheme="minorHAnsi"/>
                      <w:spacing w:val="-3"/>
                      <w:sz w:val="22"/>
                      <w:szCs w:val="22"/>
                      <w:vertAlign w:val="subscript"/>
                      <w:lang w:eastAsia="en-GB"/>
                    </w:rPr>
                    <w:t xml:space="preserve">2 </w:t>
                  </w:r>
                  <w:r w:rsidRPr="007F29CD">
                    <w:rPr>
                      <w:rFonts w:asciiTheme="minorHAnsi" w:hAnsiTheme="minorHAnsi" w:cstheme="minorHAnsi"/>
                      <w:spacing w:val="-3"/>
                      <w:sz w:val="22"/>
                      <w:szCs w:val="22"/>
                      <w:lang w:eastAsia="en-GB"/>
                    </w:rPr>
                    <w:t xml:space="preserve">and </w:t>
                  </w:r>
                  <w:r w:rsidRPr="00831CDF">
                    <w:rPr>
                      <w:rFonts w:asciiTheme="minorHAnsi" w:hAnsiTheme="minorHAnsi" w:cstheme="minorHAnsi"/>
                      <w:color w:val="000000"/>
                      <w:spacing w:val="-3"/>
                      <w:sz w:val="22"/>
                      <w:szCs w:val="22"/>
                      <w:lang w:eastAsia="en-GB"/>
                    </w:rPr>
                    <w:t xml:space="preserve">Plasma </w:t>
                  </w:r>
                  <w:r>
                    <w:rPr>
                      <w:rFonts w:asciiTheme="minorHAnsi" w:hAnsiTheme="minorHAnsi" w:cstheme="minorHAnsi"/>
                      <w:color w:val="000000"/>
                      <w:spacing w:val="-3"/>
                      <w:sz w:val="22"/>
                      <w:szCs w:val="22"/>
                      <w:lang w:eastAsia="en-GB"/>
                    </w:rPr>
                    <w:t>characterization</w:t>
                  </w:r>
                  <w:r w:rsidRPr="00831CDF">
                    <w:rPr>
                      <w:rFonts w:asciiTheme="minorHAnsi" w:hAnsiTheme="minorHAnsi" w:cstheme="minorHAnsi"/>
                      <w:color w:val="000000"/>
                      <w:spacing w:val="-3"/>
                      <w:sz w:val="22"/>
                      <w:szCs w:val="22"/>
                      <w:lang w:eastAsia="en-GB"/>
                    </w:rPr>
                    <w:t xml:space="preserve"> (</w:t>
                  </w:r>
                  <w:r>
                    <w:rPr>
                      <w:rFonts w:asciiTheme="minorHAnsi" w:hAnsiTheme="minorHAnsi" w:cstheme="minorHAnsi"/>
                      <w:color w:val="000000"/>
                      <w:spacing w:val="-3"/>
                      <w:sz w:val="22"/>
                      <w:szCs w:val="22"/>
                      <w:lang w:eastAsia="en-GB"/>
                    </w:rPr>
                    <w:t xml:space="preserve">TS and/or </w:t>
                  </w:r>
                  <w:r w:rsidRPr="00831CDF">
                    <w:rPr>
                      <w:rFonts w:asciiTheme="minorHAnsi" w:hAnsiTheme="minorHAnsi" w:cstheme="minorHAnsi"/>
                      <w:color w:val="000000"/>
                      <w:spacing w:val="-3"/>
                      <w:sz w:val="22"/>
                      <w:szCs w:val="22"/>
                      <w:lang w:eastAsia="en-GB"/>
                    </w:rPr>
                    <w:t xml:space="preserve">CTS) </w:t>
                  </w:r>
                  <w:r w:rsidRPr="007F29CD">
                    <w:rPr>
                      <w:rFonts w:asciiTheme="minorHAnsi" w:hAnsiTheme="minorHAnsi" w:cstheme="minorHAnsi"/>
                      <w:spacing w:val="-3"/>
                      <w:sz w:val="22"/>
                      <w:szCs w:val="22"/>
                      <w:lang w:eastAsia="en-GB"/>
                    </w:rPr>
                    <w:t>(</w:t>
                  </w:r>
                  <w:r w:rsidRPr="00831CDF">
                    <w:rPr>
                      <w:rFonts w:asciiTheme="minorHAnsi" w:hAnsiTheme="minorHAnsi" w:cstheme="minorHAnsi"/>
                      <w:sz w:val="22"/>
                      <w:szCs w:val="22"/>
                      <w:lang w:eastAsia="en-GB"/>
                    </w:rPr>
                    <w:t>DIFFER)</w:t>
                  </w:r>
                </w:p>
              </w:tc>
            </w:tr>
            <w:tr w:rsidR="00DD10BA" w:rsidRPr="00DD10BA" w14:paraId="7315F7B0" w14:textId="77777777" w:rsidTr="000D159E">
              <w:tc>
                <w:tcPr>
                  <w:tcW w:w="1576" w:type="dxa"/>
                </w:tcPr>
                <w:p w14:paraId="4FF2C7A1" w14:textId="77777777" w:rsidR="00DD10BA" w:rsidRPr="00DD10BA" w:rsidRDefault="00DD10BA" w:rsidP="00DD10BA">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DD10BA">
                    <w:rPr>
                      <w:rFonts w:asciiTheme="minorHAnsi" w:hAnsiTheme="minorHAnsi" w:cstheme="minorHAnsi"/>
                      <w:color w:val="D9D9D9" w:themeColor="background1" w:themeShade="D9"/>
                      <w:spacing w:val="-3"/>
                      <w:sz w:val="22"/>
                      <w:szCs w:val="22"/>
                      <w:lang w:eastAsia="en-GB"/>
                    </w:rPr>
                    <w:t>D002</w:t>
                  </w:r>
                </w:p>
              </w:tc>
              <w:tc>
                <w:tcPr>
                  <w:tcW w:w="7199" w:type="dxa"/>
                </w:tcPr>
                <w:p w14:paraId="2FE158BC" w14:textId="77777777" w:rsidR="00DD10BA" w:rsidRPr="00DD10BA" w:rsidRDefault="00DD10BA" w:rsidP="00DD10BA">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val="en-US" w:eastAsia="en-GB"/>
                    </w:rPr>
                  </w:pPr>
                  <w:r w:rsidRPr="00DD10BA">
                    <w:rPr>
                      <w:rFonts w:asciiTheme="minorHAnsi" w:hAnsiTheme="minorHAnsi" w:cstheme="minorHAnsi"/>
                      <w:color w:val="D9D9D9" w:themeColor="background1" w:themeShade="D9"/>
                      <w:spacing w:val="-3"/>
                      <w:sz w:val="22"/>
                      <w:szCs w:val="22"/>
                      <w:lang w:eastAsia="en-GB"/>
                    </w:rPr>
                    <w:t>PSI-2: VUV OES results H/H</w:t>
                  </w:r>
                  <w:r w:rsidRPr="00DD10BA">
                    <w:rPr>
                      <w:rFonts w:asciiTheme="minorHAnsi" w:hAnsiTheme="minorHAnsi" w:cstheme="minorHAnsi"/>
                      <w:color w:val="D9D9D9" w:themeColor="background1" w:themeShade="D9"/>
                      <w:spacing w:val="-3"/>
                      <w:sz w:val="22"/>
                      <w:szCs w:val="22"/>
                      <w:vertAlign w:val="subscript"/>
                      <w:lang w:eastAsia="en-GB"/>
                    </w:rPr>
                    <w:t>2</w:t>
                  </w:r>
                  <w:r w:rsidRPr="00DD10BA">
                    <w:rPr>
                      <w:rFonts w:asciiTheme="minorHAnsi" w:hAnsiTheme="minorHAnsi" w:cstheme="minorHAnsi"/>
                      <w:color w:val="D9D9D9" w:themeColor="background1" w:themeShade="D9"/>
                      <w:spacing w:val="-3"/>
                      <w:sz w:val="22"/>
                      <w:szCs w:val="22"/>
                      <w:lang w:eastAsia="en-GB"/>
                    </w:rPr>
                    <w:t>, Conceptional design LIF for H/H</w:t>
                  </w:r>
                  <w:r w:rsidRPr="00DD10BA">
                    <w:rPr>
                      <w:rFonts w:asciiTheme="minorHAnsi" w:hAnsiTheme="minorHAnsi" w:cstheme="minorHAnsi"/>
                      <w:color w:val="D9D9D9" w:themeColor="background1" w:themeShade="D9"/>
                      <w:spacing w:val="-3"/>
                      <w:sz w:val="22"/>
                      <w:szCs w:val="22"/>
                      <w:vertAlign w:val="subscript"/>
                      <w:lang w:eastAsia="en-GB"/>
                    </w:rPr>
                    <w:t>2</w:t>
                  </w:r>
                  <w:r w:rsidRPr="00DD10BA">
                    <w:rPr>
                      <w:rFonts w:asciiTheme="minorHAnsi" w:hAnsiTheme="minorHAnsi" w:cstheme="minorHAnsi"/>
                      <w:color w:val="D9D9D9" w:themeColor="background1" w:themeShade="D9"/>
                      <w:spacing w:val="-3"/>
                      <w:sz w:val="22"/>
                      <w:szCs w:val="22"/>
                      <w:lang w:eastAsia="en-GB"/>
                    </w:rPr>
                    <w:t xml:space="preserve"> and W measurements (FZJ)</w:t>
                  </w:r>
                </w:p>
              </w:tc>
            </w:tr>
            <w:tr w:rsidR="00DD10BA" w:rsidRPr="00DD10BA" w14:paraId="435C98D9" w14:textId="77777777" w:rsidTr="000D159E">
              <w:tc>
                <w:tcPr>
                  <w:tcW w:w="1576" w:type="dxa"/>
                </w:tcPr>
                <w:p w14:paraId="2CCC2183" w14:textId="77777777" w:rsidR="00DD10BA" w:rsidRPr="00DD10BA" w:rsidRDefault="00DD10BA" w:rsidP="00DD10BA">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DD10BA">
                    <w:rPr>
                      <w:rFonts w:asciiTheme="minorHAnsi" w:hAnsiTheme="minorHAnsi" w:cstheme="minorHAnsi"/>
                      <w:color w:val="D9D9D9" w:themeColor="background1" w:themeShade="D9"/>
                      <w:spacing w:val="-3"/>
                      <w:sz w:val="22"/>
                      <w:szCs w:val="22"/>
                      <w:lang w:eastAsia="en-GB"/>
                    </w:rPr>
                    <w:t>D003</w:t>
                  </w:r>
                </w:p>
              </w:tc>
              <w:tc>
                <w:tcPr>
                  <w:tcW w:w="7199" w:type="dxa"/>
                </w:tcPr>
                <w:p w14:paraId="2E2E5AC2" w14:textId="77777777" w:rsidR="00DD10BA" w:rsidRPr="00DD10BA" w:rsidRDefault="00DD10BA" w:rsidP="00DD10BA">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val="en-US" w:eastAsia="en-GB"/>
                    </w:rPr>
                  </w:pPr>
                  <w:r w:rsidRPr="00DD10BA">
                    <w:rPr>
                      <w:rFonts w:asciiTheme="minorHAnsi" w:hAnsiTheme="minorHAnsi" w:cstheme="minorHAnsi"/>
                      <w:color w:val="D9D9D9" w:themeColor="background1" w:themeShade="D9"/>
                      <w:spacing w:val="-3"/>
                      <w:sz w:val="22"/>
                      <w:szCs w:val="22"/>
                      <w:lang w:eastAsia="en-GB"/>
                    </w:rPr>
                    <w:t>VUV OES results H/H</w:t>
                  </w:r>
                  <w:r w:rsidRPr="00DD10BA">
                    <w:rPr>
                      <w:rFonts w:asciiTheme="minorHAnsi" w:hAnsiTheme="minorHAnsi" w:cstheme="minorHAnsi"/>
                      <w:color w:val="D9D9D9" w:themeColor="background1" w:themeShade="D9"/>
                      <w:spacing w:val="-3"/>
                      <w:sz w:val="22"/>
                      <w:szCs w:val="22"/>
                      <w:vertAlign w:val="subscript"/>
                      <w:lang w:eastAsia="en-GB"/>
                    </w:rPr>
                    <w:t>2</w:t>
                  </w:r>
                  <w:r w:rsidRPr="00DD10BA">
                    <w:rPr>
                      <w:rFonts w:asciiTheme="minorHAnsi" w:hAnsiTheme="minorHAnsi" w:cstheme="minorHAnsi"/>
                      <w:color w:val="D9D9D9" w:themeColor="background1" w:themeShade="D9"/>
                      <w:spacing w:val="-3"/>
                      <w:sz w:val="22"/>
                      <w:szCs w:val="22"/>
                      <w:lang w:eastAsia="en-GB"/>
                    </w:rPr>
                    <w:t xml:space="preserve"> (CU)</w:t>
                  </w:r>
                </w:p>
              </w:tc>
            </w:tr>
            <w:tr w:rsidR="00DD10BA" w:rsidRPr="00DD10BA" w14:paraId="5AABBC61" w14:textId="77777777" w:rsidTr="000D159E">
              <w:tc>
                <w:tcPr>
                  <w:tcW w:w="1576" w:type="dxa"/>
                </w:tcPr>
                <w:p w14:paraId="5260848A" w14:textId="77777777" w:rsidR="00DD10BA" w:rsidRPr="00DD10BA" w:rsidRDefault="00DD10BA" w:rsidP="00DD10BA">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DD10BA">
                    <w:rPr>
                      <w:rFonts w:asciiTheme="minorHAnsi" w:hAnsiTheme="minorHAnsi" w:cstheme="minorHAnsi"/>
                      <w:color w:val="D9D9D9" w:themeColor="background1" w:themeShade="D9"/>
                      <w:spacing w:val="-3"/>
                      <w:sz w:val="22"/>
                      <w:szCs w:val="22"/>
                      <w:lang w:eastAsia="en-GB"/>
                    </w:rPr>
                    <w:t>D004</w:t>
                  </w:r>
                </w:p>
              </w:tc>
              <w:tc>
                <w:tcPr>
                  <w:tcW w:w="7199" w:type="dxa"/>
                </w:tcPr>
                <w:p w14:paraId="5BC97574" w14:textId="77777777" w:rsidR="00DD10BA" w:rsidRPr="00DD10BA" w:rsidRDefault="00DD10BA" w:rsidP="00DD10BA">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val="en-US" w:eastAsia="en-GB"/>
                    </w:rPr>
                  </w:pPr>
                  <w:r w:rsidRPr="00DD10BA">
                    <w:rPr>
                      <w:rFonts w:asciiTheme="minorHAnsi" w:hAnsiTheme="minorHAnsi" w:cstheme="minorHAnsi"/>
                      <w:color w:val="D9D9D9" w:themeColor="background1" w:themeShade="D9"/>
                      <w:spacing w:val="-3"/>
                      <w:sz w:val="22"/>
                      <w:szCs w:val="22"/>
                      <w:lang w:val="en-US" w:eastAsia="en-GB"/>
                    </w:rPr>
                    <w:t xml:space="preserve">Results feasibility multi-photon LIF for </w:t>
                  </w:r>
                  <w:proofErr w:type="spellStart"/>
                  <w:r w:rsidRPr="00DD10BA">
                    <w:rPr>
                      <w:rFonts w:asciiTheme="minorHAnsi" w:hAnsiTheme="minorHAnsi" w:cstheme="minorHAnsi"/>
                      <w:iCs/>
                      <w:color w:val="D9D9D9" w:themeColor="background1" w:themeShade="D9"/>
                      <w:sz w:val="22"/>
                      <w:szCs w:val="22"/>
                      <w:lang w:val="en-GB"/>
                    </w:rPr>
                    <w:t>ro-vib</w:t>
                  </w:r>
                  <w:proofErr w:type="spellEnd"/>
                  <w:r w:rsidRPr="00DD10BA">
                    <w:rPr>
                      <w:rFonts w:asciiTheme="minorHAnsi" w:hAnsiTheme="minorHAnsi" w:cstheme="minorHAnsi"/>
                      <w:iCs/>
                      <w:color w:val="D9D9D9" w:themeColor="background1" w:themeShade="D9"/>
                      <w:sz w:val="22"/>
                      <w:szCs w:val="22"/>
                      <w:lang w:val="en-GB"/>
                    </w:rPr>
                    <w:t>. ground state distribution H</w:t>
                  </w:r>
                  <w:r w:rsidRPr="00DD10BA">
                    <w:rPr>
                      <w:rFonts w:asciiTheme="minorHAnsi" w:hAnsiTheme="minorHAnsi" w:cstheme="minorHAnsi"/>
                      <w:iCs/>
                      <w:color w:val="D9D9D9" w:themeColor="background1" w:themeShade="D9"/>
                      <w:sz w:val="22"/>
                      <w:szCs w:val="22"/>
                      <w:vertAlign w:val="subscript"/>
                      <w:lang w:val="en-GB"/>
                    </w:rPr>
                    <w:t>2</w:t>
                  </w:r>
                  <w:r w:rsidRPr="00DD10BA">
                    <w:rPr>
                      <w:rFonts w:asciiTheme="minorHAnsi" w:hAnsiTheme="minorHAnsi" w:cstheme="minorHAnsi"/>
                      <w:color w:val="D9D9D9" w:themeColor="background1" w:themeShade="D9"/>
                      <w:spacing w:val="-3"/>
                      <w:sz w:val="22"/>
                      <w:szCs w:val="22"/>
                      <w:lang w:val="en-US" w:eastAsia="en-GB"/>
                    </w:rPr>
                    <w:t>(</w:t>
                  </w:r>
                  <w:proofErr w:type="spellStart"/>
                  <w:proofErr w:type="gramStart"/>
                  <w:r w:rsidRPr="00DD10BA">
                    <w:rPr>
                      <w:rFonts w:asciiTheme="minorHAnsi" w:hAnsiTheme="minorHAnsi" w:cstheme="minorHAnsi"/>
                      <w:color w:val="D9D9D9" w:themeColor="background1" w:themeShade="D9"/>
                      <w:spacing w:val="-3"/>
                      <w:sz w:val="22"/>
                      <w:szCs w:val="22"/>
                      <w:lang w:val="en-US" w:eastAsia="en-GB"/>
                    </w:rPr>
                    <w:t>v,J</w:t>
                  </w:r>
                  <w:proofErr w:type="spellEnd"/>
                  <w:proofErr w:type="gramEnd"/>
                  <w:r w:rsidRPr="00DD10BA">
                    <w:rPr>
                      <w:rFonts w:asciiTheme="minorHAnsi" w:hAnsiTheme="minorHAnsi" w:cstheme="minorHAnsi"/>
                      <w:color w:val="D9D9D9" w:themeColor="background1" w:themeShade="D9"/>
                      <w:spacing w:val="-3"/>
                      <w:sz w:val="22"/>
                      <w:szCs w:val="22"/>
                      <w:lang w:val="en-US" w:eastAsia="en-GB"/>
                    </w:rPr>
                    <w:t>)  (DCU)</w:t>
                  </w:r>
                </w:p>
              </w:tc>
            </w:tr>
            <w:tr w:rsidR="00DD10BA" w:rsidRPr="00DD10BA" w14:paraId="33AA82E2" w14:textId="77777777" w:rsidTr="000D159E">
              <w:tc>
                <w:tcPr>
                  <w:tcW w:w="1576" w:type="dxa"/>
                </w:tcPr>
                <w:p w14:paraId="0966BBE5" w14:textId="77777777" w:rsidR="00DD10BA" w:rsidRPr="00DD10BA" w:rsidRDefault="00DD10BA" w:rsidP="00DD10BA">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DD10BA">
                    <w:rPr>
                      <w:rFonts w:cstheme="minorHAnsi"/>
                      <w:color w:val="D9D9D9" w:themeColor="background1" w:themeShade="D9"/>
                      <w:spacing w:val="-3"/>
                      <w:lang w:eastAsia="en-GB"/>
                    </w:rPr>
                    <w:t>D005</w:t>
                  </w:r>
                </w:p>
              </w:tc>
              <w:tc>
                <w:tcPr>
                  <w:tcW w:w="7199" w:type="dxa"/>
                </w:tcPr>
                <w:p w14:paraId="4542EDD3" w14:textId="77777777" w:rsidR="00DD10BA" w:rsidRPr="00DD10BA" w:rsidRDefault="00DD10BA" w:rsidP="00DD10BA">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DD10BA">
                    <w:rPr>
                      <w:rFonts w:asciiTheme="minorHAnsi" w:hAnsiTheme="minorHAnsi" w:cstheme="minorHAnsi"/>
                      <w:color w:val="D9D9D9" w:themeColor="background1" w:themeShade="D9"/>
                      <w:spacing w:val="-3"/>
                      <w:sz w:val="22"/>
                      <w:szCs w:val="22"/>
                      <w:lang w:val="en-US" w:eastAsia="en-GB"/>
                    </w:rPr>
                    <w:t xml:space="preserve">Results feasibility multi-photon LIF for </w:t>
                  </w:r>
                  <w:proofErr w:type="spellStart"/>
                  <w:r w:rsidRPr="00DD10BA">
                    <w:rPr>
                      <w:rFonts w:asciiTheme="minorHAnsi" w:hAnsiTheme="minorHAnsi" w:cstheme="minorHAnsi"/>
                      <w:iCs/>
                      <w:color w:val="D9D9D9" w:themeColor="background1" w:themeShade="D9"/>
                      <w:sz w:val="22"/>
                      <w:szCs w:val="22"/>
                      <w:lang w:val="en-GB"/>
                    </w:rPr>
                    <w:t>ro-vib</w:t>
                  </w:r>
                  <w:proofErr w:type="spellEnd"/>
                  <w:r w:rsidRPr="00DD10BA">
                    <w:rPr>
                      <w:rFonts w:asciiTheme="minorHAnsi" w:hAnsiTheme="minorHAnsi" w:cstheme="minorHAnsi"/>
                      <w:iCs/>
                      <w:color w:val="D9D9D9" w:themeColor="background1" w:themeShade="D9"/>
                      <w:sz w:val="22"/>
                      <w:szCs w:val="22"/>
                      <w:lang w:val="en-GB"/>
                    </w:rPr>
                    <w:t>. ground state distribution H</w:t>
                  </w:r>
                  <w:r w:rsidRPr="00DD10BA">
                    <w:rPr>
                      <w:rFonts w:asciiTheme="minorHAnsi" w:hAnsiTheme="minorHAnsi" w:cstheme="minorHAnsi"/>
                      <w:iCs/>
                      <w:color w:val="D9D9D9" w:themeColor="background1" w:themeShade="D9"/>
                      <w:sz w:val="22"/>
                      <w:szCs w:val="22"/>
                      <w:vertAlign w:val="subscript"/>
                      <w:lang w:val="en-GB"/>
                    </w:rPr>
                    <w:t>2</w:t>
                  </w:r>
                  <w:r w:rsidRPr="00DD10BA">
                    <w:rPr>
                      <w:rFonts w:asciiTheme="minorHAnsi" w:hAnsiTheme="minorHAnsi" w:cstheme="minorHAnsi"/>
                      <w:color w:val="D9D9D9" w:themeColor="background1" w:themeShade="D9"/>
                      <w:spacing w:val="-3"/>
                      <w:sz w:val="22"/>
                      <w:szCs w:val="22"/>
                      <w:lang w:val="en-US" w:eastAsia="en-GB"/>
                    </w:rPr>
                    <w:t>(</w:t>
                  </w:r>
                  <w:proofErr w:type="spellStart"/>
                  <w:proofErr w:type="gramStart"/>
                  <w:r w:rsidRPr="00DD10BA">
                    <w:rPr>
                      <w:rFonts w:asciiTheme="minorHAnsi" w:hAnsiTheme="minorHAnsi" w:cstheme="minorHAnsi"/>
                      <w:color w:val="D9D9D9" w:themeColor="background1" w:themeShade="D9"/>
                      <w:spacing w:val="-3"/>
                      <w:sz w:val="22"/>
                      <w:szCs w:val="22"/>
                      <w:lang w:val="en-US" w:eastAsia="en-GB"/>
                    </w:rPr>
                    <w:t>v,J</w:t>
                  </w:r>
                  <w:proofErr w:type="spellEnd"/>
                  <w:proofErr w:type="gramEnd"/>
                  <w:r w:rsidRPr="00DD10BA">
                    <w:rPr>
                      <w:rFonts w:asciiTheme="minorHAnsi" w:hAnsiTheme="minorHAnsi" w:cstheme="minorHAnsi"/>
                      <w:color w:val="D9D9D9" w:themeColor="background1" w:themeShade="D9"/>
                      <w:spacing w:val="-3"/>
                      <w:sz w:val="22"/>
                      <w:szCs w:val="22"/>
                      <w:lang w:val="en-US" w:eastAsia="en-GB"/>
                    </w:rPr>
                    <w:t>)  (DCU) (Transfer 2021)</w:t>
                  </w:r>
                </w:p>
              </w:tc>
            </w:tr>
          </w:tbl>
          <w:p w14:paraId="28C75120"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p>
        </w:tc>
      </w:tr>
      <w:tr w:rsidR="00DD10BA" w:rsidRPr="0024374C" w14:paraId="69E56B85" w14:textId="77777777" w:rsidTr="001455A9">
        <w:trPr>
          <w:trHeight w:val="453"/>
        </w:trPr>
        <w:tc>
          <w:tcPr>
            <w:tcW w:w="9030" w:type="dxa"/>
            <w:gridSpan w:val="11"/>
          </w:tcPr>
          <w:p w14:paraId="215ABB9D"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eastAsia="en-GB"/>
              </w:rPr>
            </w:pPr>
            <w:r w:rsidRPr="00831CDF">
              <w:rPr>
                <w:rFonts w:eastAsia="Times New Roman" w:cstheme="minorHAnsi"/>
                <w:b/>
                <w:bCs/>
                <w:spacing w:val="-3"/>
                <w:lang w:eastAsia="en-GB"/>
              </w:rPr>
              <w:t>Management Information</w:t>
            </w:r>
          </w:p>
          <w:p w14:paraId="30DC37E6"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lang w:eastAsia="en-GB"/>
              </w:rPr>
            </w:pPr>
            <w:r w:rsidRPr="00831CDF">
              <w:rPr>
                <w:rFonts w:eastAsia="Times New Roman" w:cstheme="minorHAnsi"/>
                <w:b/>
                <w:bCs/>
                <w:spacing w:val="-3"/>
                <w:lang w:eastAsia="en-GB"/>
              </w:rPr>
              <w:t xml:space="preserve">Human Resources </w:t>
            </w:r>
            <w:r>
              <w:rPr>
                <w:rFonts w:eastAsia="Times New Roman" w:cstheme="minorHAnsi"/>
                <w:b/>
                <w:bCs/>
                <w:spacing w:val="-3"/>
                <w:lang w:eastAsia="en-GB"/>
              </w:rPr>
              <w:t>(</w:t>
            </w:r>
            <w:r w:rsidRPr="00831CDF">
              <w:rPr>
                <w:rFonts w:eastAsia="Times New Roman" w:cstheme="minorHAnsi"/>
                <w:b/>
                <w:bCs/>
                <w:spacing w:val="-3"/>
                <w:lang w:eastAsia="en-GB"/>
              </w:rPr>
              <w:t>2022</w:t>
            </w:r>
            <w:r>
              <w:rPr>
                <w:rFonts w:eastAsia="Times New Roman" w:cstheme="minorHAnsi"/>
                <w:b/>
                <w:bCs/>
                <w:spacing w:val="-3"/>
                <w:lang w:eastAsia="en-GB"/>
              </w:rPr>
              <w:t>)</w:t>
            </w:r>
            <w:r w:rsidRPr="00831CDF">
              <w:rPr>
                <w:rFonts w:eastAsia="Times New Roman" w:cstheme="minorHAnsi"/>
                <w:bCs/>
                <w:spacing w:val="-3"/>
                <w:lang w:eastAsia="en-GB"/>
              </w:rPr>
              <w:t>:</w:t>
            </w:r>
          </w:p>
          <w:tbl>
            <w:tblPr>
              <w:tblStyle w:val="Tabellenraster32"/>
              <w:tblW w:w="0" w:type="auto"/>
              <w:tblLayout w:type="fixed"/>
              <w:tblLook w:val="04A0" w:firstRow="1" w:lastRow="0" w:firstColumn="1" w:lastColumn="0" w:noHBand="0" w:noVBand="1"/>
            </w:tblPr>
            <w:tblGrid>
              <w:gridCol w:w="1877"/>
              <w:gridCol w:w="1220"/>
              <w:gridCol w:w="1120"/>
              <w:gridCol w:w="4340"/>
            </w:tblGrid>
            <w:tr w:rsidR="00DD10BA" w:rsidRPr="00831CDF" w14:paraId="0E66C552" w14:textId="77777777" w:rsidTr="000D159E">
              <w:trPr>
                <w:trHeight w:val="313"/>
              </w:trPr>
              <w:tc>
                <w:tcPr>
                  <w:tcW w:w="1877" w:type="dxa"/>
                  <w:tcBorders>
                    <w:bottom w:val="single" w:sz="4" w:space="0" w:color="auto"/>
                  </w:tcBorders>
                </w:tcPr>
                <w:p w14:paraId="0B593F6F"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lastRenderedPageBreak/>
                    <w:t>Deliverable Owner</w:t>
                  </w:r>
                </w:p>
              </w:tc>
              <w:tc>
                <w:tcPr>
                  <w:tcW w:w="1220" w:type="dxa"/>
                  <w:tcBorders>
                    <w:bottom w:val="single" w:sz="4" w:space="0" w:color="auto"/>
                  </w:tcBorders>
                </w:tcPr>
                <w:p w14:paraId="79E346BC"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Beneficiary</w:t>
                  </w:r>
                </w:p>
              </w:tc>
              <w:tc>
                <w:tcPr>
                  <w:tcW w:w="1120" w:type="dxa"/>
                  <w:tcBorders>
                    <w:bottom w:val="single" w:sz="4" w:space="0" w:color="auto"/>
                  </w:tcBorders>
                </w:tcPr>
                <w:p w14:paraId="1F1D8A18"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PM</w:t>
                  </w:r>
                </w:p>
              </w:tc>
              <w:tc>
                <w:tcPr>
                  <w:tcW w:w="4340" w:type="dxa"/>
                  <w:tcBorders>
                    <w:bottom w:val="single" w:sz="4" w:space="0" w:color="auto"/>
                  </w:tcBorders>
                </w:tcPr>
                <w:p w14:paraId="4B476E7E"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proofErr w:type="gramStart"/>
                  <w:r w:rsidRPr="00831CDF">
                    <w:rPr>
                      <w:rFonts w:asciiTheme="minorHAnsi" w:hAnsiTheme="minorHAnsi" w:cstheme="minorHAnsi"/>
                      <w:b/>
                      <w:bCs/>
                      <w:spacing w:val="-3"/>
                      <w:sz w:val="22"/>
                      <w:szCs w:val="22"/>
                      <w:lang w:val="en-GB" w:eastAsia="en-GB"/>
                    </w:rPr>
                    <w:t>Deliverable  (</w:t>
                  </w:r>
                  <w:proofErr w:type="gramEnd"/>
                  <w:r w:rsidRPr="00831CDF">
                    <w:rPr>
                      <w:rFonts w:asciiTheme="minorHAnsi" w:hAnsiTheme="minorHAnsi" w:cstheme="minorHAnsi"/>
                      <w:b/>
                      <w:bCs/>
                      <w:spacing w:val="-3"/>
                      <w:sz w:val="22"/>
                      <w:szCs w:val="22"/>
                      <w:lang w:val="en-GB" w:eastAsia="en-GB"/>
                    </w:rPr>
                    <w:t>Team)</w:t>
                  </w:r>
                </w:p>
              </w:tc>
            </w:tr>
            <w:tr w:rsidR="00DD10BA" w:rsidRPr="00C32C40" w14:paraId="13A26BE6" w14:textId="77777777" w:rsidTr="000D159E">
              <w:trPr>
                <w:trHeight w:val="329"/>
              </w:trPr>
              <w:tc>
                <w:tcPr>
                  <w:tcW w:w="1877" w:type="dxa"/>
                  <w:tcBorders>
                    <w:bottom w:val="single" w:sz="4" w:space="0" w:color="auto"/>
                  </w:tcBorders>
                </w:tcPr>
                <w:p w14:paraId="17ACA3B2"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r w:rsidRPr="00831CDF">
                    <w:rPr>
                      <w:rFonts w:asciiTheme="minorHAnsi" w:hAnsiTheme="minorHAnsi" w:cstheme="minorHAnsi"/>
                      <w:bCs/>
                      <w:color w:val="000000"/>
                      <w:spacing w:val="-3"/>
                      <w:sz w:val="22"/>
                      <w:szCs w:val="22"/>
                      <w:lang w:val="en-GB" w:eastAsia="en-GB"/>
                    </w:rPr>
                    <w:t>H. van der Meiden</w:t>
                  </w:r>
                </w:p>
              </w:tc>
              <w:tc>
                <w:tcPr>
                  <w:tcW w:w="1220" w:type="dxa"/>
                  <w:tcBorders>
                    <w:bottom w:val="single" w:sz="4" w:space="0" w:color="auto"/>
                  </w:tcBorders>
                </w:tcPr>
                <w:p w14:paraId="5510B363" w14:textId="77777777" w:rsidR="00DD10BA" w:rsidRPr="00831CDF" w:rsidRDefault="00DD10BA" w:rsidP="00DD10BA">
                  <w:pPr>
                    <w:spacing w:beforeLines="20" w:before="48" w:afterLines="20" w:after="48"/>
                    <w:rPr>
                      <w:rFonts w:asciiTheme="minorHAnsi" w:hAnsiTheme="minorHAnsi" w:cstheme="minorHAnsi"/>
                      <w:bCs/>
                      <w:color w:val="000000"/>
                      <w:spacing w:val="-3"/>
                      <w:sz w:val="22"/>
                      <w:szCs w:val="22"/>
                      <w:lang w:val="en-GB" w:eastAsia="en-GB"/>
                    </w:rPr>
                  </w:pPr>
                  <w:r w:rsidRPr="00831CDF">
                    <w:rPr>
                      <w:rFonts w:asciiTheme="minorHAnsi" w:hAnsiTheme="minorHAnsi" w:cstheme="minorHAnsi"/>
                      <w:bCs/>
                      <w:color w:val="000000"/>
                      <w:spacing w:val="-3"/>
                      <w:sz w:val="22"/>
                      <w:szCs w:val="22"/>
                      <w:lang w:val="en-GB" w:eastAsia="en-GB"/>
                    </w:rPr>
                    <w:t>DIFFER</w:t>
                  </w:r>
                </w:p>
              </w:tc>
              <w:tc>
                <w:tcPr>
                  <w:tcW w:w="1120" w:type="dxa"/>
                  <w:tcBorders>
                    <w:bottom w:val="single" w:sz="4" w:space="0" w:color="auto"/>
                  </w:tcBorders>
                </w:tcPr>
                <w:p w14:paraId="7CBEC0FE"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ind w:left="708"/>
                    <w:jc w:val="center"/>
                    <w:rPr>
                      <w:rFonts w:asciiTheme="minorHAnsi" w:hAnsiTheme="minorHAnsi" w:cstheme="minorHAnsi"/>
                      <w:bCs/>
                      <w:color w:val="000000"/>
                      <w:spacing w:val="-3"/>
                      <w:sz w:val="22"/>
                      <w:szCs w:val="22"/>
                      <w:lang w:val="en-GB" w:eastAsia="en-GB"/>
                    </w:rPr>
                  </w:pPr>
                  <w:r w:rsidRPr="00831CDF">
                    <w:rPr>
                      <w:rFonts w:asciiTheme="minorHAnsi" w:hAnsiTheme="minorHAnsi" w:cstheme="minorHAnsi"/>
                      <w:bCs/>
                      <w:color w:val="000000"/>
                      <w:spacing w:val="-3"/>
                      <w:sz w:val="22"/>
                      <w:szCs w:val="22"/>
                      <w:lang w:val="en-GB" w:eastAsia="en-GB"/>
                    </w:rPr>
                    <w:t>6</w:t>
                  </w:r>
                </w:p>
              </w:tc>
              <w:tc>
                <w:tcPr>
                  <w:tcW w:w="4340" w:type="dxa"/>
                  <w:tcBorders>
                    <w:bottom w:val="single" w:sz="4" w:space="0" w:color="auto"/>
                  </w:tcBorders>
                  <w:shd w:val="clear" w:color="auto" w:fill="FFFFFF"/>
                </w:tcPr>
                <w:p w14:paraId="3CFEBCEC"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de-DE" w:eastAsia="en-GB"/>
                    </w:rPr>
                  </w:pPr>
                  <w:r w:rsidRPr="00831CDF">
                    <w:rPr>
                      <w:rFonts w:asciiTheme="minorHAnsi" w:hAnsiTheme="minorHAnsi" w:cstheme="minorHAnsi"/>
                      <w:bCs/>
                      <w:color w:val="000000"/>
                      <w:spacing w:val="-3"/>
                      <w:sz w:val="22"/>
                      <w:szCs w:val="22"/>
                      <w:lang w:val="de-DE" w:eastAsia="en-GB"/>
                    </w:rPr>
                    <w:t xml:space="preserve">D001 (H. van </w:t>
                  </w:r>
                  <w:proofErr w:type="gramStart"/>
                  <w:r w:rsidRPr="00831CDF">
                    <w:rPr>
                      <w:rFonts w:asciiTheme="minorHAnsi" w:hAnsiTheme="minorHAnsi" w:cstheme="minorHAnsi"/>
                      <w:bCs/>
                      <w:color w:val="000000"/>
                      <w:spacing w:val="-3"/>
                      <w:sz w:val="22"/>
                      <w:szCs w:val="22"/>
                      <w:lang w:val="de-DE" w:eastAsia="en-GB"/>
                    </w:rPr>
                    <w:t>der Meiden</w:t>
                  </w:r>
                  <w:proofErr w:type="gramEnd"/>
                  <w:r w:rsidRPr="00831CDF">
                    <w:rPr>
                      <w:rFonts w:asciiTheme="minorHAnsi" w:hAnsiTheme="minorHAnsi" w:cstheme="minorHAnsi"/>
                      <w:bCs/>
                      <w:color w:val="000000"/>
                      <w:spacing w:val="-3"/>
                      <w:sz w:val="22"/>
                      <w:szCs w:val="22"/>
                      <w:lang w:val="de-DE" w:eastAsia="en-GB"/>
                    </w:rPr>
                    <w:t>, I. Classen, J. van den Berg-Stolp …)</w:t>
                  </w:r>
                </w:p>
              </w:tc>
            </w:tr>
            <w:tr w:rsidR="00DD10BA" w:rsidRPr="005718BF" w14:paraId="461F21BC" w14:textId="77777777" w:rsidTr="000D159E">
              <w:trPr>
                <w:trHeight w:val="329"/>
              </w:trPr>
              <w:tc>
                <w:tcPr>
                  <w:tcW w:w="1877" w:type="dxa"/>
                  <w:tcBorders>
                    <w:bottom w:val="single" w:sz="4" w:space="0" w:color="auto"/>
                  </w:tcBorders>
                </w:tcPr>
                <w:p w14:paraId="591218F1" w14:textId="77777777" w:rsidR="00DD10BA" w:rsidRPr="00DD10BA"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nl-NL" w:eastAsia="en-GB"/>
                    </w:rPr>
                  </w:pPr>
                  <w:r w:rsidRPr="00DD10BA">
                    <w:rPr>
                      <w:rFonts w:asciiTheme="minorHAnsi" w:hAnsiTheme="minorHAnsi" w:cstheme="minorHAnsi"/>
                      <w:bCs/>
                      <w:color w:val="D9D9D9" w:themeColor="background1" w:themeShade="D9"/>
                      <w:spacing w:val="-3"/>
                      <w:sz w:val="22"/>
                      <w:szCs w:val="22"/>
                      <w:lang w:val="nl-NL" w:eastAsia="en-GB"/>
                    </w:rPr>
                    <w:t>M. Reinhart</w:t>
                  </w:r>
                </w:p>
              </w:tc>
              <w:tc>
                <w:tcPr>
                  <w:tcW w:w="1220" w:type="dxa"/>
                  <w:tcBorders>
                    <w:bottom w:val="single" w:sz="4" w:space="0" w:color="auto"/>
                  </w:tcBorders>
                </w:tcPr>
                <w:p w14:paraId="2653ACD8" w14:textId="77777777" w:rsidR="00DD10BA" w:rsidRPr="00DD10BA"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DD10BA">
                    <w:rPr>
                      <w:rFonts w:asciiTheme="minorHAnsi" w:hAnsiTheme="minorHAnsi" w:cstheme="minorHAnsi"/>
                      <w:bCs/>
                      <w:color w:val="D9D9D9" w:themeColor="background1" w:themeShade="D9"/>
                      <w:spacing w:val="-3"/>
                      <w:sz w:val="22"/>
                      <w:szCs w:val="22"/>
                      <w:lang w:val="en-GB" w:eastAsia="en-GB"/>
                    </w:rPr>
                    <w:t>FZJ</w:t>
                  </w:r>
                </w:p>
              </w:tc>
              <w:tc>
                <w:tcPr>
                  <w:tcW w:w="1120" w:type="dxa"/>
                  <w:tcBorders>
                    <w:bottom w:val="single" w:sz="4" w:space="0" w:color="auto"/>
                  </w:tcBorders>
                </w:tcPr>
                <w:p w14:paraId="731AA565" w14:textId="77777777" w:rsidR="00DD10BA" w:rsidRPr="00DD10BA" w:rsidRDefault="00DD10BA" w:rsidP="00DD10BA">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DD10BA">
                    <w:rPr>
                      <w:rFonts w:asciiTheme="minorHAnsi" w:hAnsiTheme="minorHAnsi" w:cstheme="minorHAnsi"/>
                      <w:bCs/>
                      <w:color w:val="D9D9D9" w:themeColor="background1" w:themeShade="D9"/>
                      <w:spacing w:val="-3"/>
                      <w:sz w:val="22"/>
                      <w:szCs w:val="22"/>
                      <w:lang w:val="en-GB" w:eastAsia="en-GB"/>
                    </w:rPr>
                    <w:t>2</w:t>
                  </w:r>
                </w:p>
              </w:tc>
              <w:tc>
                <w:tcPr>
                  <w:tcW w:w="4340" w:type="dxa"/>
                  <w:tcBorders>
                    <w:bottom w:val="single" w:sz="4" w:space="0" w:color="auto"/>
                  </w:tcBorders>
                  <w:shd w:val="clear" w:color="auto" w:fill="FFFFFF"/>
                </w:tcPr>
                <w:p w14:paraId="6048061B" w14:textId="77777777" w:rsidR="00DD10BA" w:rsidRPr="00DD10BA" w:rsidRDefault="00DD10BA" w:rsidP="00DD10BA">
                  <w:pPr>
                    <w:spacing w:beforeLines="20" w:before="48" w:afterLines="20" w:after="48"/>
                    <w:rPr>
                      <w:rFonts w:asciiTheme="minorHAnsi" w:hAnsiTheme="minorHAnsi" w:cstheme="minorHAnsi"/>
                      <w:color w:val="D9D9D9" w:themeColor="background1" w:themeShade="D9"/>
                      <w:sz w:val="22"/>
                      <w:szCs w:val="22"/>
                      <w:lang w:val="nl-NL" w:eastAsia="en-GB"/>
                    </w:rPr>
                  </w:pPr>
                  <w:r w:rsidRPr="00DD10BA">
                    <w:rPr>
                      <w:rFonts w:asciiTheme="minorHAnsi" w:hAnsiTheme="minorHAnsi" w:cstheme="minorHAnsi"/>
                      <w:color w:val="D9D9D9" w:themeColor="background1" w:themeShade="D9"/>
                      <w:sz w:val="22"/>
                      <w:szCs w:val="22"/>
                      <w:lang w:val="nl-NL" w:eastAsia="en-GB"/>
                    </w:rPr>
                    <w:t xml:space="preserve">D002 (M. Reinhart, </w:t>
                  </w:r>
                  <w:r w:rsidRPr="00DD10BA">
                    <w:rPr>
                      <w:rFonts w:asciiTheme="minorHAnsi" w:hAnsiTheme="minorHAnsi" w:cstheme="minorHAnsi"/>
                      <w:bCs/>
                      <w:iCs/>
                      <w:color w:val="D9D9D9" w:themeColor="background1" w:themeShade="D9"/>
                      <w:sz w:val="22"/>
                      <w:szCs w:val="22"/>
                      <w:lang w:val="nl-NL"/>
                    </w:rPr>
                    <w:t xml:space="preserve">S. Ertmer, </w:t>
                  </w:r>
                  <w:r w:rsidRPr="00DD10BA">
                    <w:rPr>
                      <w:rFonts w:asciiTheme="minorHAnsi" w:hAnsiTheme="minorHAnsi" w:cstheme="minorHAnsi"/>
                      <w:color w:val="D9D9D9" w:themeColor="background1" w:themeShade="D9"/>
                      <w:sz w:val="22"/>
                      <w:szCs w:val="22"/>
                      <w:lang w:val="nl-NL" w:eastAsia="en-GB"/>
                    </w:rPr>
                    <w:t>G. Sergienko,..)</w:t>
                  </w:r>
                </w:p>
              </w:tc>
            </w:tr>
            <w:tr w:rsidR="00DD10BA" w:rsidRPr="00DD10BA" w14:paraId="467C3018" w14:textId="77777777" w:rsidTr="000D159E">
              <w:trPr>
                <w:trHeight w:val="329"/>
              </w:trPr>
              <w:tc>
                <w:tcPr>
                  <w:tcW w:w="1877" w:type="dxa"/>
                  <w:tcBorders>
                    <w:bottom w:val="single" w:sz="4" w:space="0" w:color="auto"/>
                  </w:tcBorders>
                </w:tcPr>
                <w:p w14:paraId="335E00AA" w14:textId="77777777" w:rsidR="00DD10BA" w:rsidRPr="00DD10BA"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DD10BA">
                    <w:rPr>
                      <w:rFonts w:asciiTheme="minorHAnsi" w:hAnsiTheme="minorHAnsi" w:cstheme="minorHAnsi"/>
                      <w:bCs/>
                      <w:color w:val="D9D9D9" w:themeColor="background1" w:themeShade="D9"/>
                      <w:spacing w:val="-3"/>
                      <w:sz w:val="22"/>
                      <w:szCs w:val="22"/>
                      <w:lang w:val="en-GB" w:eastAsia="en-GB"/>
                    </w:rPr>
                    <w:t>P. Veis</w:t>
                  </w:r>
                </w:p>
              </w:tc>
              <w:tc>
                <w:tcPr>
                  <w:tcW w:w="1220" w:type="dxa"/>
                  <w:tcBorders>
                    <w:bottom w:val="single" w:sz="4" w:space="0" w:color="auto"/>
                  </w:tcBorders>
                </w:tcPr>
                <w:p w14:paraId="384C4BA8" w14:textId="77777777" w:rsidR="00DD10BA" w:rsidRPr="00DD10BA"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DD10BA">
                    <w:rPr>
                      <w:rFonts w:asciiTheme="minorHAnsi" w:hAnsiTheme="minorHAnsi" w:cstheme="minorHAnsi"/>
                      <w:bCs/>
                      <w:color w:val="D9D9D9" w:themeColor="background1" w:themeShade="D9"/>
                      <w:spacing w:val="-3"/>
                      <w:sz w:val="22"/>
                      <w:szCs w:val="22"/>
                      <w:lang w:val="en-GB" w:eastAsia="en-GB"/>
                    </w:rPr>
                    <w:t>CU</w:t>
                  </w:r>
                </w:p>
              </w:tc>
              <w:tc>
                <w:tcPr>
                  <w:tcW w:w="1120" w:type="dxa"/>
                  <w:tcBorders>
                    <w:bottom w:val="single" w:sz="4" w:space="0" w:color="auto"/>
                  </w:tcBorders>
                </w:tcPr>
                <w:p w14:paraId="61FF33F6" w14:textId="77777777" w:rsidR="00DD10BA" w:rsidRPr="00DD10BA" w:rsidRDefault="00DD10BA" w:rsidP="00DD10BA">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DD10BA">
                    <w:rPr>
                      <w:rFonts w:asciiTheme="minorHAnsi" w:hAnsiTheme="minorHAnsi" w:cstheme="minorHAnsi"/>
                      <w:bCs/>
                      <w:color w:val="D9D9D9" w:themeColor="background1" w:themeShade="D9"/>
                      <w:spacing w:val="-3"/>
                      <w:sz w:val="22"/>
                      <w:szCs w:val="22"/>
                      <w:lang w:val="en-GB" w:eastAsia="en-GB"/>
                    </w:rPr>
                    <w:t>5</w:t>
                  </w:r>
                </w:p>
              </w:tc>
              <w:tc>
                <w:tcPr>
                  <w:tcW w:w="4340" w:type="dxa"/>
                  <w:tcBorders>
                    <w:bottom w:val="single" w:sz="4" w:space="0" w:color="auto"/>
                  </w:tcBorders>
                  <w:shd w:val="clear" w:color="auto" w:fill="FFFFFF"/>
                </w:tcPr>
                <w:p w14:paraId="16794C98" w14:textId="77777777" w:rsidR="00DD10BA" w:rsidRPr="00DD10BA" w:rsidRDefault="00DD10BA" w:rsidP="00DD10BA">
                  <w:pPr>
                    <w:spacing w:beforeLines="20" w:before="48" w:afterLines="20" w:after="48"/>
                    <w:rPr>
                      <w:rFonts w:asciiTheme="minorHAnsi" w:hAnsiTheme="minorHAnsi" w:cstheme="minorHAnsi"/>
                      <w:color w:val="D9D9D9" w:themeColor="background1" w:themeShade="D9"/>
                      <w:sz w:val="22"/>
                      <w:szCs w:val="22"/>
                      <w:lang w:val="en-US" w:eastAsia="en-GB"/>
                    </w:rPr>
                  </w:pPr>
                  <w:r w:rsidRPr="00DD10BA">
                    <w:rPr>
                      <w:rFonts w:asciiTheme="minorHAnsi" w:hAnsiTheme="minorHAnsi" w:cstheme="minorHAnsi"/>
                      <w:color w:val="D9D9D9" w:themeColor="background1" w:themeShade="D9"/>
                      <w:sz w:val="22"/>
                      <w:szCs w:val="22"/>
                      <w:lang w:val="en-US" w:eastAsia="en-GB"/>
                    </w:rPr>
                    <w:t>D003 (</w:t>
                  </w:r>
                  <w:r w:rsidRPr="00DD10BA">
                    <w:rPr>
                      <w:rFonts w:asciiTheme="minorHAnsi" w:hAnsiTheme="minorHAnsi" w:cstheme="minorHAnsi"/>
                      <w:color w:val="D9D9D9" w:themeColor="background1" w:themeShade="D9"/>
                      <w:sz w:val="22"/>
                      <w:szCs w:val="22"/>
                      <w:lang w:val="es-ES"/>
                    </w:rPr>
                    <w:t>J. Kristof,</w:t>
                  </w:r>
                  <w:r w:rsidRPr="00DD10BA">
                    <w:rPr>
                      <w:rFonts w:asciiTheme="minorHAnsi" w:hAnsiTheme="minorHAnsi" w:cstheme="minorHAnsi"/>
                      <w:color w:val="D9D9D9" w:themeColor="background1" w:themeShade="D9"/>
                      <w:sz w:val="22"/>
                      <w:szCs w:val="22"/>
                      <w:lang w:val="en-US" w:eastAsia="en-GB"/>
                    </w:rPr>
                    <w:t xml:space="preserve"> …)</w:t>
                  </w:r>
                </w:p>
              </w:tc>
            </w:tr>
            <w:tr w:rsidR="00DD10BA" w:rsidRPr="00DD10BA" w14:paraId="3D4E4914" w14:textId="77777777" w:rsidTr="000D159E">
              <w:trPr>
                <w:trHeight w:val="329"/>
              </w:trPr>
              <w:tc>
                <w:tcPr>
                  <w:tcW w:w="1877" w:type="dxa"/>
                  <w:tcBorders>
                    <w:bottom w:val="single" w:sz="4" w:space="0" w:color="auto"/>
                  </w:tcBorders>
                </w:tcPr>
                <w:p w14:paraId="254DF07F" w14:textId="77777777" w:rsidR="00DD10BA" w:rsidRPr="00DD10BA"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DD10BA">
                    <w:rPr>
                      <w:rFonts w:asciiTheme="minorHAnsi" w:eastAsia="MS Mincho" w:hAnsiTheme="minorHAnsi" w:cstheme="minorHAnsi"/>
                      <w:color w:val="D9D9D9" w:themeColor="background1" w:themeShade="D9"/>
                      <w:sz w:val="22"/>
                      <w:szCs w:val="22"/>
                      <w:lang w:eastAsia="ja-JP"/>
                    </w:rPr>
                    <w:t>T. Gans</w:t>
                  </w:r>
                </w:p>
              </w:tc>
              <w:tc>
                <w:tcPr>
                  <w:tcW w:w="1220" w:type="dxa"/>
                  <w:tcBorders>
                    <w:bottom w:val="single" w:sz="4" w:space="0" w:color="auto"/>
                  </w:tcBorders>
                </w:tcPr>
                <w:p w14:paraId="3A100191" w14:textId="77777777" w:rsidR="00DD10BA" w:rsidRPr="00DD10BA"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DD10BA">
                    <w:rPr>
                      <w:rFonts w:asciiTheme="minorHAnsi" w:hAnsiTheme="minorHAnsi" w:cstheme="minorHAnsi"/>
                      <w:bCs/>
                      <w:color w:val="D9D9D9" w:themeColor="background1" w:themeShade="D9"/>
                      <w:spacing w:val="-3"/>
                      <w:sz w:val="22"/>
                      <w:szCs w:val="22"/>
                      <w:lang w:val="en-GB" w:eastAsia="en-GB"/>
                    </w:rPr>
                    <w:t>DCU</w:t>
                  </w:r>
                </w:p>
              </w:tc>
              <w:tc>
                <w:tcPr>
                  <w:tcW w:w="1120" w:type="dxa"/>
                  <w:tcBorders>
                    <w:bottom w:val="single" w:sz="4" w:space="0" w:color="auto"/>
                  </w:tcBorders>
                </w:tcPr>
                <w:p w14:paraId="1318F1D1" w14:textId="77777777" w:rsidR="00DD10BA" w:rsidRPr="00DD10BA" w:rsidRDefault="00DD10BA" w:rsidP="00DD10BA">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DD10BA">
                    <w:rPr>
                      <w:rFonts w:asciiTheme="minorHAnsi" w:hAnsiTheme="minorHAnsi" w:cstheme="minorHAnsi"/>
                      <w:bCs/>
                      <w:color w:val="D9D9D9" w:themeColor="background1" w:themeShade="D9"/>
                      <w:spacing w:val="-3"/>
                      <w:sz w:val="22"/>
                      <w:szCs w:val="22"/>
                      <w:lang w:val="en-GB" w:eastAsia="en-GB"/>
                    </w:rPr>
                    <w:t>3+3</w:t>
                  </w:r>
                </w:p>
              </w:tc>
              <w:tc>
                <w:tcPr>
                  <w:tcW w:w="4340" w:type="dxa"/>
                  <w:tcBorders>
                    <w:bottom w:val="single" w:sz="4" w:space="0" w:color="auto"/>
                  </w:tcBorders>
                  <w:shd w:val="clear" w:color="auto" w:fill="FFFFFF"/>
                </w:tcPr>
                <w:p w14:paraId="3F01A61C" w14:textId="77777777" w:rsidR="00DD10BA" w:rsidRPr="00DD10BA" w:rsidRDefault="00DD10BA" w:rsidP="00DD10BA">
                  <w:pPr>
                    <w:spacing w:beforeLines="20" w:before="48" w:afterLines="20" w:after="48"/>
                    <w:rPr>
                      <w:rFonts w:asciiTheme="minorHAnsi" w:hAnsiTheme="minorHAnsi" w:cstheme="minorHAnsi"/>
                      <w:color w:val="D9D9D9" w:themeColor="background1" w:themeShade="D9"/>
                      <w:sz w:val="22"/>
                      <w:szCs w:val="22"/>
                      <w:lang w:val="en-GB" w:eastAsia="en-GB"/>
                    </w:rPr>
                  </w:pPr>
                  <w:r w:rsidRPr="00DD10BA">
                    <w:rPr>
                      <w:rFonts w:asciiTheme="minorHAnsi" w:hAnsiTheme="minorHAnsi" w:cstheme="minorHAnsi"/>
                      <w:color w:val="D9D9D9" w:themeColor="background1" w:themeShade="D9"/>
                      <w:sz w:val="22"/>
                      <w:szCs w:val="22"/>
                      <w:lang w:val="en-GB" w:eastAsia="en-GB"/>
                    </w:rPr>
                    <w:t>D004, D005 (T. Gans…)</w:t>
                  </w:r>
                </w:p>
              </w:tc>
            </w:tr>
            <w:tr w:rsidR="00DD10BA" w:rsidRPr="00DD10BA" w14:paraId="1E08D6D2" w14:textId="77777777" w:rsidTr="000D159E">
              <w:trPr>
                <w:trHeight w:val="347"/>
              </w:trPr>
              <w:tc>
                <w:tcPr>
                  <w:tcW w:w="1877" w:type="dxa"/>
                  <w:tcBorders>
                    <w:top w:val="single" w:sz="18" w:space="0" w:color="auto"/>
                  </w:tcBorders>
                </w:tcPr>
                <w:p w14:paraId="7F5653FC" w14:textId="77777777" w:rsidR="00DD10BA" w:rsidRPr="004F4127"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color w:val="000000"/>
                      <w:spacing w:val="-3"/>
                      <w:sz w:val="22"/>
                      <w:szCs w:val="22"/>
                      <w:lang w:val="en-GB" w:eastAsia="en-GB"/>
                    </w:rPr>
                  </w:pPr>
                  <w:r w:rsidRPr="004F4127">
                    <w:rPr>
                      <w:rFonts w:asciiTheme="minorHAnsi" w:hAnsiTheme="minorHAnsi" w:cstheme="minorHAnsi"/>
                      <w:b/>
                      <w:bCs/>
                      <w:color w:val="000000"/>
                      <w:spacing w:val="-3"/>
                      <w:sz w:val="22"/>
                      <w:szCs w:val="22"/>
                      <w:lang w:val="en-GB" w:eastAsia="en-GB"/>
                    </w:rPr>
                    <w:t>Total</w:t>
                  </w:r>
                </w:p>
              </w:tc>
              <w:tc>
                <w:tcPr>
                  <w:tcW w:w="1220" w:type="dxa"/>
                  <w:tcBorders>
                    <w:top w:val="single" w:sz="18" w:space="0" w:color="auto"/>
                  </w:tcBorders>
                </w:tcPr>
                <w:p w14:paraId="2DE0F4F1" w14:textId="77777777" w:rsidR="00DD10BA" w:rsidRPr="004F4127" w:rsidRDefault="00DD10BA" w:rsidP="00DD10BA">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p>
              </w:tc>
              <w:tc>
                <w:tcPr>
                  <w:tcW w:w="1120" w:type="dxa"/>
                  <w:tcBorders>
                    <w:top w:val="single" w:sz="18" w:space="0" w:color="auto"/>
                  </w:tcBorders>
                </w:tcPr>
                <w:p w14:paraId="2A2187E9" w14:textId="77777777" w:rsidR="00DD10BA" w:rsidRPr="004F4127" w:rsidRDefault="00DD10BA" w:rsidP="00DD10BA">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r w:rsidRPr="004F4127">
                    <w:rPr>
                      <w:rFonts w:asciiTheme="minorHAnsi" w:hAnsiTheme="minorHAnsi" w:cstheme="minorHAnsi"/>
                      <w:bCs/>
                      <w:color w:val="000000"/>
                      <w:spacing w:val="-3"/>
                      <w:sz w:val="22"/>
                      <w:szCs w:val="22"/>
                      <w:lang w:val="en-GB" w:eastAsia="en-GB"/>
                    </w:rPr>
                    <w:t>1</w:t>
                  </w:r>
                  <w:r>
                    <w:rPr>
                      <w:rFonts w:asciiTheme="minorHAnsi" w:hAnsiTheme="minorHAnsi" w:cstheme="minorHAnsi"/>
                      <w:bCs/>
                      <w:color w:val="000000"/>
                      <w:spacing w:val="-3"/>
                      <w:sz w:val="22"/>
                      <w:szCs w:val="22"/>
                      <w:lang w:val="en-GB" w:eastAsia="en-GB"/>
                    </w:rPr>
                    <w:t>9</w:t>
                  </w:r>
                </w:p>
              </w:tc>
              <w:tc>
                <w:tcPr>
                  <w:tcW w:w="4340" w:type="dxa"/>
                  <w:tcBorders>
                    <w:top w:val="single" w:sz="18" w:space="0" w:color="auto"/>
                  </w:tcBorders>
                </w:tcPr>
                <w:p w14:paraId="6367BE9F" w14:textId="77777777" w:rsidR="00DD10BA" w:rsidRPr="004F4127"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r>
          </w:tbl>
          <w:p w14:paraId="5425EFD5" w14:textId="77777777" w:rsidR="00DD10BA" w:rsidRPr="00DD10BA"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lang w:val="en-US" w:eastAsia="en-GB"/>
              </w:rPr>
            </w:pPr>
            <w:r w:rsidRPr="00DD10BA">
              <w:rPr>
                <w:rFonts w:eastAsia="Times New Roman" w:cstheme="minorHAnsi"/>
                <w:b/>
                <w:spacing w:val="-3"/>
                <w:lang w:val="en-US" w:eastAsia="en-GB"/>
              </w:rPr>
              <w:t xml:space="preserve">Hardware/ Machine Resources: </w:t>
            </w:r>
            <w:proofErr w:type="gramStart"/>
            <w:r w:rsidRPr="00DD10BA">
              <w:rPr>
                <w:rFonts w:eastAsia="Times New Roman" w:cstheme="minorHAnsi"/>
                <w:b/>
                <w:spacing w:val="-3"/>
                <w:lang w:val="en-US" w:eastAsia="en-GB"/>
              </w:rPr>
              <w:t>e.g.</w:t>
            </w:r>
            <w:proofErr w:type="gramEnd"/>
            <w:r w:rsidRPr="00DD10BA">
              <w:rPr>
                <w:rFonts w:eastAsia="Times New Roman" w:cstheme="minorHAnsi"/>
                <w:b/>
                <w:spacing w:val="-3"/>
                <w:lang w:val="en-US" w:eastAsia="en-GB"/>
              </w:rPr>
              <w:t xml:space="preserve"> Materials / Linear devices type / days / HHF</w:t>
            </w:r>
          </w:p>
          <w:tbl>
            <w:tblPr>
              <w:tblStyle w:val="Tabellenraster32"/>
              <w:tblW w:w="0" w:type="auto"/>
              <w:tblLayout w:type="fixed"/>
              <w:tblLook w:val="04A0" w:firstRow="1" w:lastRow="0" w:firstColumn="1" w:lastColumn="0" w:noHBand="0" w:noVBand="1"/>
            </w:tblPr>
            <w:tblGrid>
              <w:gridCol w:w="1593"/>
              <w:gridCol w:w="1504"/>
              <w:gridCol w:w="1120"/>
              <w:gridCol w:w="4340"/>
            </w:tblGrid>
            <w:tr w:rsidR="00DD10BA" w:rsidRPr="00DD10BA" w14:paraId="2BB47AE2" w14:textId="77777777" w:rsidTr="000D159E">
              <w:trPr>
                <w:trHeight w:val="313"/>
              </w:trPr>
              <w:tc>
                <w:tcPr>
                  <w:tcW w:w="1593" w:type="dxa"/>
                  <w:tcBorders>
                    <w:bottom w:val="single" w:sz="4" w:space="0" w:color="auto"/>
                  </w:tcBorders>
                </w:tcPr>
                <w:p w14:paraId="4E6EAB66"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Device</w:t>
                  </w:r>
                </w:p>
              </w:tc>
              <w:tc>
                <w:tcPr>
                  <w:tcW w:w="1504" w:type="dxa"/>
                  <w:tcBorders>
                    <w:bottom w:val="single" w:sz="4" w:space="0" w:color="auto"/>
                  </w:tcBorders>
                </w:tcPr>
                <w:p w14:paraId="06B24CE9"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Beneficiary</w:t>
                  </w:r>
                </w:p>
              </w:tc>
              <w:tc>
                <w:tcPr>
                  <w:tcW w:w="1120" w:type="dxa"/>
                  <w:tcBorders>
                    <w:bottom w:val="single" w:sz="4" w:space="0" w:color="auto"/>
                  </w:tcBorders>
                </w:tcPr>
                <w:p w14:paraId="013D4CDB"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Days</w:t>
                  </w:r>
                </w:p>
              </w:tc>
              <w:tc>
                <w:tcPr>
                  <w:tcW w:w="4340" w:type="dxa"/>
                  <w:tcBorders>
                    <w:bottom w:val="single" w:sz="4" w:space="0" w:color="auto"/>
                  </w:tcBorders>
                </w:tcPr>
                <w:p w14:paraId="27BA289B"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 xml:space="preserve">  Related Deliverable</w:t>
                  </w:r>
                </w:p>
              </w:tc>
            </w:tr>
            <w:tr w:rsidR="00DD10BA" w:rsidRPr="00DD10BA" w14:paraId="5D4E798D" w14:textId="77777777" w:rsidTr="000D159E">
              <w:trPr>
                <w:trHeight w:val="329"/>
              </w:trPr>
              <w:tc>
                <w:tcPr>
                  <w:tcW w:w="1593" w:type="dxa"/>
                  <w:tcBorders>
                    <w:bottom w:val="single" w:sz="4" w:space="0" w:color="auto"/>
                  </w:tcBorders>
                </w:tcPr>
                <w:p w14:paraId="45DAF466"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r w:rsidRPr="00831CDF">
                    <w:rPr>
                      <w:rFonts w:asciiTheme="minorHAnsi" w:hAnsiTheme="minorHAnsi" w:cstheme="minorHAnsi"/>
                      <w:bCs/>
                      <w:color w:val="000000"/>
                      <w:spacing w:val="-3"/>
                      <w:sz w:val="22"/>
                      <w:szCs w:val="22"/>
                      <w:lang w:val="en-GB" w:eastAsia="en-GB"/>
                    </w:rPr>
                    <w:t>MAGNUM-PSI</w:t>
                  </w:r>
                </w:p>
              </w:tc>
              <w:tc>
                <w:tcPr>
                  <w:tcW w:w="1504" w:type="dxa"/>
                  <w:tcBorders>
                    <w:bottom w:val="single" w:sz="4" w:space="0" w:color="auto"/>
                  </w:tcBorders>
                </w:tcPr>
                <w:p w14:paraId="7BDEC967" w14:textId="77777777" w:rsidR="00DD10BA" w:rsidRPr="00831CDF" w:rsidRDefault="00DD10BA" w:rsidP="00DD10BA">
                  <w:pPr>
                    <w:spacing w:beforeLines="20" w:before="48" w:afterLines="20" w:after="48"/>
                    <w:rPr>
                      <w:rFonts w:asciiTheme="minorHAnsi" w:hAnsiTheme="minorHAnsi" w:cstheme="minorHAnsi"/>
                      <w:bCs/>
                      <w:color w:val="000000"/>
                      <w:spacing w:val="-3"/>
                      <w:sz w:val="22"/>
                      <w:szCs w:val="22"/>
                      <w:lang w:val="en-GB" w:eastAsia="en-GB"/>
                    </w:rPr>
                  </w:pPr>
                  <w:r w:rsidRPr="00831CDF">
                    <w:rPr>
                      <w:rFonts w:asciiTheme="minorHAnsi" w:hAnsiTheme="minorHAnsi" w:cstheme="minorHAnsi"/>
                      <w:bCs/>
                      <w:color w:val="000000"/>
                      <w:spacing w:val="-3"/>
                      <w:sz w:val="22"/>
                      <w:szCs w:val="22"/>
                      <w:lang w:val="en-GB" w:eastAsia="en-GB"/>
                    </w:rPr>
                    <w:t>DIFFER</w:t>
                  </w:r>
                </w:p>
              </w:tc>
              <w:tc>
                <w:tcPr>
                  <w:tcW w:w="1120" w:type="dxa"/>
                  <w:tcBorders>
                    <w:bottom w:val="single" w:sz="4" w:space="0" w:color="auto"/>
                  </w:tcBorders>
                </w:tcPr>
                <w:p w14:paraId="2CE15C92"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r w:rsidRPr="00831CDF">
                    <w:rPr>
                      <w:rFonts w:asciiTheme="minorHAnsi" w:hAnsiTheme="minorHAnsi" w:cstheme="minorHAnsi"/>
                      <w:bCs/>
                      <w:color w:val="000000"/>
                      <w:spacing w:val="-3"/>
                      <w:sz w:val="22"/>
                      <w:szCs w:val="22"/>
                      <w:lang w:val="en-GB" w:eastAsia="en-GB"/>
                    </w:rPr>
                    <w:t>5</w:t>
                  </w:r>
                </w:p>
              </w:tc>
              <w:tc>
                <w:tcPr>
                  <w:tcW w:w="4340" w:type="dxa"/>
                  <w:tcBorders>
                    <w:bottom w:val="single" w:sz="4" w:space="0" w:color="auto"/>
                  </w:tcBorders>
                  <w:shd w:val="clear" w:color="auto" w:fill="FFFFFF"/>
                </w:tcPr>
                <w:p w14:paraId="5CA91318"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r w:rsidRPr="00831CDF">
                    <w:rPr>
                      <w:rFonts w:asciiTheme="minorHAnsi" w:hAnsiTheme="minorHAnsi" w:cstheme="minorHAnsi"/>
                      <w:bCs/>
                      <w:color w:val="000000"/>
                      <w:spacing w:val="-3"/>
                      <w:sz w:val="22"/>
                      <w:szCs w:val="22"/>
                      <w:lang w:val="en-GB" w:eastAsia="en-GB"/>
                    </w:rPr>
                    <w:t>D001</w:t>
                  </w:r>
                </w:p>
              </w:tc>
            </w:tr>
            <w:tr w:rsidR="00DD10BA" w:rsidRPr="00DD10BA" w14:paraId="39705B50" w14:textId="77777777" w:rsidTr="000D159E">
              <w:trPr>
                <w:trHeight w:val="329"/>
              </w:trPr>
              <w:tc>
                <w:tcPr>
                  <w:tcW w:w="1593" w:type="dxa"/>
                  <w:tcBorders>
                    <w:bottom w:val="single" w:sz="4" w:space="0" w:color="auto"/>
                  </w:tcBorders>
                </w:tcPr>
                <w:p w14:paraId="2699FD67"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r w:rsidRPr="00831CDF">
                    <w:rPr>
                      <w:rFonts w:asciiTheme="minorHAnsi" w:hAnsiTheme="minorHAnsi" w:cstheme="minorHAnsi"/>
                      <w:bCs/>
                      <w:color w:val="000000"/>
                      <w:spacing w:val="-3"/>
                      <w:sz w:val="22"/>
                      <w:szCs w:val="22"/>
                      <w:lang w:val="en-GB" w:eastAsia="en-GB"/>
                    </w:rPr>
                    <w:t>UPP</w:t>
                  </w:r>
                </w:p>
              </w:tc>
              <w:tc>
                <w:tcPr>
                  <w:tcW w:w="1504" w:type="dxa"/>
                  <w:tcBorders>
                    <w:bottom w:val="single" w:sz="4" w:space="0" w:color="auto"/>
                  </w:tcBorders>
                </w:tcPr>
                <w:p w14:paraId="7C9B1076" w14:textId="77777777" w:rsidR="00DD10BA" w:rsidRPr="00831CDF" w:rsidRDefault="00DD10BA" w:rsidP="00DD10BA">
                  <w:pPr>
                    <w:spacing w:beforeLines="20" w:before="48" w:afterLines="20" w:after="48"/>
                    <w:rPr>
                      <w:rFonts w:asciiTheme="minorHAnsi" w:hAnsiTheme="minorHAnsi" w:cstheme="minorHAnsi"/>
                      <w:bCs/>
                      <w:color w:val="000000"/>
                      <w:spacing w:val="-3"/>
                      <w:sz w:val="22"/>
                      <w:szCs w:val="22"/>
                      <w:lang w:val="en-GB" w:eastAsia="en-GB"/>
                    </w:rPr>
                  </w:pPr>
                  <w:r w:rsidRPr="00831CDF">
                    <w:rPr>
                      <w:rFonts w:asciiTheme="minorHAnsi" w:hAnsiTheme="minorHAnsi" w:cstheme="minorHAnsi"/>
                      <w:bCs/>
                      <w:color w:val="000000"/>
                      <w:spacing w:val="-3"/>
                      <w:sz w:val="22"/>
                      <w:szCs w:val="22"/>
                      <w:lang w:val="en-GB" w:eastAsia="en-GB"/>
                    </w:rPr>
                    <w:t>DIFFER</w:t>
                  </w:r>
                </w:p>
              </w:tc>
              <w:tc>
                <w:tcPr>
                  <w:tcW w:w="1120" w:type="dxa"/>
                  <w:tcBorders>
                    <w:bottom w:val="single" w:sz="4" w:space="0" w:color="auto"/>
                  </w:tcBorders>
                </w:tcPr>
                <w:p w14:paraId="63D379F9"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r w:rsidRPr="00831CDF">
                    <w:rPr>
                      <w:rFonts w:asciiTheme="minorHAnsi" w:hAnsiTheme="minorHAnsi" w:cstheme="minorHAnsi"/>
                      <w:bCs/>
                      <w:color w:val="000000"/>
                      <w:spacing w:val="-3"/>
                      <w:sz w:val="22"/>
                      <w:szCs w:val="22"/>
                      <w:lang w:val="en-GB" w:eastAsia="en-GB"/>
                    </w:rPr>
                    <w:t>5</w:t>
                  </w:r>
                </w:p>
              </w:tc>
              <w:tc>
                <w:tcPr>
                  <w:tcW w:w="4340" w:type="dxa"/>
                  <w:tcBorders>
                    <w:bottom w:val="single" w:sz="4" w:space="0" w:color="auto"/>
                  </w:tcBorders>
                  <w:shd w:val="clear" w:color="auto" w:fill="FFFFFF"/>
                </w:tcPr>
                <w:p w14:paraId="42FB3015"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r w:rsidRPr="00831CDF">
                    <w:rPr>
                      <w:rFonts w:asciiTheme="minorHAnsi" w:hAnsiTheme="minorHAnsi" w:cstheme="minorHAnsi"/>
                      <w:bCs/>
                      <w:color w:val="000000"/>
                      <w:spacing w:val="-3"/>
                      <w:sz w:val="22"/>
                      <w:szCs w:val="22"/>
                      <w:lang w:val="en-GB" w:eastAsia="en-GB"/>
                    </w:rPr>
                    <w:t>D00</w:t>
                  </w:r>
                  <w:r>
                    <w:rPr>
                      <w:rFonts w:asciiTheme="minorHAnsi" w:hAnsiTheme="minorHAnsi" w:cstheme="minorHAnsi"/>
                      <w:bCs/>
                      <w:color w:val="000000"/>
                      <w:spacing w:val="-3"/>
                      <w:sz w:val="22"/>
                      <w:szCs w:val="22"/>
                      <w:lang w:val="en-GB" w:eastAsia="en-GB"/>
                    </w:rPr>
                    <w:t>1</w:t>
                  </w:r>
                </w:p>
              </w:tc>
            </w:tr>
            <w:tr w:rsidR="00DD10BA" w:rsidRPr="00DD10BA" w14:paraId="446AF944" w14:textId="77777777" w:rsidTr="000D159E">
              <w:trPr>
                <w:trHeight w:val="329"/>
              </w:trPr>
              <w:tc>
                <w:tcPr>
                  <w:tcW w:w="1593" w:type="dxa"/>
                  <w:tcBorders>
                    <w:bottom w:val="single" w:sz="4" w:space="0" w:color="auto"/>
                  </w:tcBorders>
                </w:tcPr>
                <w:p w14:paraId="266BE30E" w14:textId="77777777" w:rsidR="00DD10BA" w:rsidRPr="00DD10BA"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DD10BA">
                    <w:rPr>
                      <w:rFonts w:asciiTheme="minorHAnsi" w:hAnsiTheme="minorHAnsi" w:cstheme="minorHAnsi"/>
                      <w:bCs/>
                      <w:color w:val="D9D9D9" w:themeColor="background1" w:themeShade="D9"/>
                      <w:spacing w:val="-3"/>
                      <w:sz w:val="22"/>
                      <w:szCs w:val="22"/>
                      <w:lang w:val="en-GB" w:eastAsia="en-GB"/>
                    </w:rPr>
                    <w:t>PSI-2</w:t>
                  </w:r>
                </w:p>
              </w:tc>
              <w:tc>
                <w:tcPr>
                  <w:tcW w:w="1504" w:type="dxa"/>
                  <w:tcBorders>
                    <w:bottom w:val="single" w:sz="4" w:space="0" w:color="auto"/>
                  </w:tcBorders>
                </w:tcPr>
                <w:p w14:paraId="13F26582" w14:textId="77777777" w:rsidR="00DD10BA" w:rsidRPr="00DD10BA" w:rsidRDefault="00DD10BA" w:rsidP="00DD10BA">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DD10BA">
                    <w:rPr>
                      <w:rFonts w:asciiTheme="minorHAnsi" w:hAnsiTheme="minorHAnsi" w:cstheme="minorHAnsi"/>
                      <w:bCs/>
                      <w:color w:val="D9D9D9" w:themeColor="background1" w:themeShade="D9"/>
                      <w:spacing w:val="-3"/>
                      <w:sz w:val="22"/>
                      <w:szCs w:val="22"/>
                      <w:lang w:val="en-GB" w:eastAsia="en-GB"/>
                    </w:rPr>
                    <w:t>FZJ</w:t>
                  </w:r>
                </w:p>
              </w:tc>
              <w:tc>
                <w:tcPr>
                  <w:tcW w:w="1120" w:type="dxa"/>
                  <w:tcBorders>
                    <w:bottom w:val="single" w:sz="4" w:space="0" w:color="auto"/>
                  </w:tcBorders>
                </w:tcPr>
                <w:p w14:paraId="552CE266" w14:textId="77777777" w:rsidR="00DD10BA" w:rsidRPr="00DD10BA"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DD10BA">
                    <w:rPr>
                      <w:rFonts w:asciiTheme="minorHAnsi" w:hAnsiTheme="minorHAnsi" w:cstheme="minorHAnsi"/>
                      <w:bCs/>
                      <w:color w:val="D9D9D9" w:themeColor="background1" w:themeShade="D9"/>
                      <w:spacing w:val="-3"/>
                      <w:sz w:val="22"/>
                      <w:szCs w:val="22"/>
                      <w:lang w:val="en-GB" w:eastAsia="en-GB"/>
                    </w:rPr>
                    <w:t>5</w:t>
                  </w:r>
                </w:p>
              </w:tc>
              <w:tc>
                <w:tcPr>
                  <w:tcW w:w="4340" w:type="dxa"/>
                  <w:tcBorders>
                    <w:bottom w:val="single" w:sz="4" w:space="0" w:color="auto"/>
                  </w:tcBorders>
                  <w:shd w:val="clear" w:color="auto" w:fill="FFFFFF"/>
                </w:tcPr>
                <w:p w14:paraId="35F64968" w14:textId="77777777" w:rsidR="00DD10BA" w:rsidRPr="00DD10BA"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DD10BA">
                    <w:rPr>
                      <w:rFonts w:asciiTheme="minorHAnsi" w:hAnsiTheme="minorHAnsi" w:cstheme="minorHAnsi"/>
                      <w:bCs/>
                      <w:color w:val="D9D9D9" w:themeColor="background1" w:themeShade="D9"/>
                      <w:spacing w:val="-3"/>
                      <w:sz w:val="22"/>
                      <w:szCs w:val="22"/>
                      <w:lang w:val="en-GB" w:eastAsia="en-GB"/>
                    </w:rPr>
                    <w:t>D002</w:t>
                  </w:r>
                </w:p>
              </w:tc>
            </w:tr>
            <w:tr w:rsidR="00DD10BA" w:rsidRPr="00DD10BA" w14:paraId="6BDB6467" w14:textId="77777777" w:rsidTr="000D159E">
              <w:trPr>
                <w:trHeight w:val="347"/>
              </w:trPr>
              <w:tc>
                <w:tcPr>
                  <w:tcW w:w="1593" w:type="dxa"/>
                  <w:tcBorders>
                    <w:top w:val="single" w:sz="18" w:space="0" w:color="auto"/>
                  </w:tcBorders>
                </w:tcPr>
                <w:p w14:paraId="56E9816A"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color w:val="000000"/>
                      <w:spacing w:val="-3"/>
                      <w:sz w:val="22"/>
                      <w:szCs w:val="22"/>
                      <w:vertAlign w:val="subscript"/>
                      <w:lang w:val="en-GB" w:eastAsia="en-GB"/>
                    </w:rPr>
                  </w:pPr>
                </w:p>
              </w:tc>
              <w:tc>
                <w:tcPr>
                  <w:tcW w:w="1504" w:type="dxa"/>
                  <w:tcBorders>
                    <w:top w:val="single" w:sz="18" w:space="0" w:color="auto"/>
                  </w:tcBorders>
                </w:tcPr>
                <w:p w14:paraId="5716A5EF"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p>
              </w:tc>
              <w:tc>
                <w:tcPr>
                  <w:tcW w:w="1120" w:type="dxa"/>
                  <w:tcBorders>
                    <w:top w:val="single" w:sz="18" w:space="0" w:color="auto"/>
                  </w:tcBorders>
                </w:tcPr>
                <w:p w14:paraId="1AE8A748"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c>
                <w:tcPr>
                  <w:tcW w:w="4340" w:type="dxa"/>
                  <w:tcBorders>
                    <w:top w:val="single" w:sz="18" w:space="0" w:color="auto"/>
                  </w:tcBorders>
                </w:tcPr>
                <w:p w14:paraId="6A662662"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r>
          </w:tbl>
          <w:p w14:paraId="5AA7A559" w14:textId="77777777" w:rsidR="00DD10BA" w:rsidRPr="00DD10BA"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lang w:val="en-US" w:eastAsia="en-GB"/>
              </w:rPr>
            </w:pPr>
            <w:r w:rsidRPr="00DD10BA">
              <w:rPr>
                <w:rFonts w:eastAsia="Times New Roman" w:cstheme="minorHAnsi"/>
                <w:b/>
                <w:spacing w:val="-3"/>
                <w:lang w:val="en-US" w:eastAsia="en-GB"/>
              </w:rPr>
              <w:t xml:space="preserve">Other resources: </w:t>
            </w:r>
            <w:r w:rsidRPr="00DD10BA">
              <w:rPr>
                <w:rFonts w:eastAsia="Times New Roman" w:cstheme="minorHAnsi"/>
                <w:b/>
                <w:spacing w:val="-3"/>
                <w:lang w:val="en-US" w:eastAsia="en-GB"/>
              </w:rPr>
              <w:tab/>
            </w:r>
          </w:p>
          <w:p w14:paraId="6C7F30C1"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lang w:val="en-GB" w:eastAsia="en-GB"/>
              </w:rPr>
            </w:pPr>
          </w:p>
          <w:p w14:paraId="667E4BC1"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Collaborations:</w:t>
            </w:r>
          </w:p>
          <w:p w14:paraId="162D1DD5" w14:textId="77777777" w:rsidR="00DD10BA" w:rsidRPr="00831CDF" w:rsidRDefault="00DD10BA" w:rsidP="00DD10BA">
            <w:pPr>
              <w:numPr>
                <w:ilvl w:val="0"/>
                <w:numId w:val="2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color w:val="000000"/>
                <w:spacing w:val="-3"/>
                <w:lang w:eastAsia="en-GB"/>
              </w:rPr>
            </w:pPr>
            <w:r>
              <w:rPr>
                <w:rFonts w:eastAsia="Times New Roman" w:cstheme="minorHAnsi"/>
                <w:bCs/>
                <w:color w:val="000000"/>
                <w:spacing w:val="-3"/>
                <w:lang w:eastAsia="en-GB"/>
              </w:rPr>
              <w:t>WPTE, WPW</w:t>
            </w:r>
            <w:r w:rsidRPr="00831CDF">
              <w:rPr>
                <w:rFonts w:eastAsia="Times New Roman" w:cstheme="minorHAnsi"/>
                <w:bCs/>
                <w:color w:val="000000"/>
                <w:spacing w:val="-3"/>
                <w:lang w:eastAsia="en-GB"/>
              </w:rPr>
              <w:t>7X</w:t>
            </w:r>
          </w:p>
          <w:p w14:paraId="5BDE2B60" w14:textId="77777777" w:rsidR="00DD10BA" w:rsidRPr="00831CDF" w:rsidRDefault="00DD10BA" w:rsidP="00DD10BA">
            <w:pPr>
              <w:numPr>
                <w:ilvl w:val="0"/>
                <w:numId w:val="2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color w:val="000000"/>
                <w:spacing w:val="-3"/>
                <w:lang w:eastAsia="en-GB"/>
              </w:rPr>
            </w:pPr>
            <w:r w:rsidRPr="00831CDF">
              <w:rPr>
                <w:rFonts w:eastAsia="Times New Roman" w:cstheme="minorHAnsi"/>
                <w:bCs/>
                <w:color w:val="000000"/>
                <w:spacing w:val="-3"/>
                <w:lang w:eastAsia="en-GB"/>
              </w:rPr>
              <w:t>EU-Japan (NAGDIS, LHD)</w:t>
            </w:r>
          </w:p>
          <w:p w14:paraId="7532E826"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Other information:</w:t>
            </w:r>
          </w:p>
          <w:p w14:paraId="578A2620" w14:textId="3D00F7AF"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Cs/>
                <w:color w:val="000000"/>
                <w:spacing w:val="-3"/>
                <w:lang w:val="en-GB" w:eastAsia="en-GB"/>
              </w:rPr>
              <w:t>Connec</w:t>
            </w:r>
            <w:r>
              <w:rPr>
                <w:rFonts w:eastAsia="Times New Roman" w:cstheme="minorHAnsi"/>
                <w:bCs/>
                <w:color w:val="000000"/>
                <w:spacing w:val="-3"/>
                <w:lang w:val="en-GB" w:eastAsia="en-GB"/>
              </w:rPr>
              <w:t>ted to TSVVs associated with WP</w:t>
            </w:r>
            <w:r w:rsidRPr="00831CDF">
              <w:rPr>
                <w:rFonts w:eastAsia="Times New Roman" w:cstheme="minorHAnsi"/>
                <w:bCs/>
                <w:color w:val="000000"/>
                <w:spacing w:val="-3"/>
                <w:lang w:val="en-GB" w:eastAsia="en-GB"/>
              </w:rPr>
              <w:t>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3D6D25"/>
    <w:multiLevelType w:val="hybridMultilevel"/>
    <w:tmpl w:val="E47E585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9"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B9E26FC"/>
    <w:multiLevelType w:val="hybridMultilevel"/>
    <w:tmpl w:val="AC42DBD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24B6E86"/>
    <w:multiLevelType w:val="hybridMultilevel"/>
    <w:tmpl w:val="9F30623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5F768AF"/>
    <w:multiLevelType w:val="hybridMultilevel"/>
    <w:tmpl w:val="A8984720"/>
    <w:lvl w:ilvl="0" w:tplc="EC9CD282">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9"/>
  </w:num>
  <w:num w:numId="2" w16cid:durableId="751589881">
    <w:abstractNumId w:val="14"/>
  </w:num>
  <w:num w:numId="3" w16cid:durableId="1834561067">
    <w:abstractNumId w:val="10"/>
  </w:num>
  <w:num w:numId="4" w16cid:durableId="1063912367">
    <w:abstractNumId w:val="6"/>
  </w:num>
  <w:num w:numId="5" w16cid:durableId="823544276">
    <w:abstractNumId w:val="8"/>
  </w:num>
  <w:num w:numId="6" w16cid:durableId="388959955">
    <w:abstractNumId w:val="3"/>
  </w:num>
  <w:num w:numId="7" w16cid:durableId="71858406">
    <w:abstractNumId w:val="12"/>
  </w:num>
  <w:num w:numId="8" w16cid:durableId="694111450">
    <w:abstractNumId w:val="11"/>
  </w:num>
  <w:num w:numId="9" w16cid:durableId="1039284696">
    <w:abstractNumId w:val="4"/>
  </w:num>
  <w:num w:numId="10" w16cid:durableId="1271352462">
    <w:abstractNumId w:val="16"/>
  </w:num>
  <w:num w:numId="11" w16cid:durableId="811097915">
    <w:abstractNumId w:val="19"/>
  </w:num>
  <w:num w:numId="12" w16cid:durableId="1198274998">
    <w:abstractNumId w:val="24"/>
  </w:num>
  <w:num w:numId="13" w16cid:durableId="1336573214">
    <w:abstractNumId w:val="23"/>
  </w:num>
  <w:num w:numId="14" w16cid:durableId="1212032073">
    <w:abstractNumId w:val="0"/>
  </w:num>
  <w:num w:numId="15" w16cid:durableId="45877587">
    <w:abstractNumId w:val="7"/>
  </w:num>
  <w:num w:numId="16" w16cid:durableId="1191727612">
    <w:abstractNumId w:val="13"/>
  </w:num>
  <w:num w:numId="17" w16cid:durableId="518006868">
    <w:abstractNumId w:val="17"/>
  </w:num>
  <w:num w:numId="18" w16cid:durableId="1642691809">
    <w:abstractNumId w:val="5"/>
  </w:num>
  <w:num w:numId="19" w16cid:durableId="1886872911">
    <w:abstractNumId w:val="1"/>
  </w:num>
  <w:num w:numId="20" w16cid:durableId="1717043805">
    <w:abstractNumId w:val="18"/>
  </w:num>
  <w:num w:numId="21" w16cid:durableId="1990667591">
    <w:abstractNumId w:val="20"/>
  </w:num>
  <w:num w:numId="22" w16cid:durableId="2006587183">
    <w:abstractNumId w:val="15"/>
  </w:num>
  <w:num w:numId="23" w16cid:durableId="524826926">
    <w:abstractNumId w:val="21"/>
  </w:num>
  <w:num w:numId="24" w16cid:durableId="1997147233">
    <w:abstractNumId w:val="22"/>
  </w:num>
  <w:num w:numId="25" w16cid:durableId="8734225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0484E"/>
    <w:rsid w:val="000A398F"/>
    <w:rsid w:val="000B7716"/>
    <w:rsid w:val="000F3C9B"/>
    <w:rsid w:val="00100552"/>
    <w:rsid w:val="001133C1"/>
    <w:rsid w:val="001155C8"/>
    <w:rsid w:val="0013105F"/>
    <w:rsid w:val="001455A9"/>
    <w:rsid w:val="00152131"/>
    <w:rsid w:val="00167463"/>
    <w:rsid w:val="00167E41"/>
    <w:rsid w:val="00172C09"/>
    <w:rsid w:val="00192B28"/>
    <w:rsid w:val="00197E7E"/>
    <w:rsid w:val="001E1F54"/>
    <w:rsid w:val="001E42A3"/>
    <w:rsid w:val="00207668"/>
    <w:rsid w:val="00234548"/>
    <w:rsid w:val="0024374C"/>
    <w:rsid w:val="002466ED"/>
    <w:rsid w:val="00247496"/>
    <w:rsid w:val="00262D66"/>
    <w:rsid w:val="00263973"/>
    <w:rsid w:val="002774B2"/>
    <w:rsid w:val="00284ADB"/>
    <w:rsid w:val="0029014A"/>
    <w:rsid w:val="002A713B"/>
    <w:rsid w:val="003153D4"/>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C35"/>
    <w:rsid w:val="00450CD8"/>
    <w:rsid w:val="00452922"/>
    <w:rsid w:val="0045725C"/>
    <w:rsid w:val="00462522"/>
    <w:rsid w:val="004834A0"/>
    <w:rsid w:val="0049679B"/>
    <w:rsid w:val="004A3BFB"/>
    <w:rsid w:val="004B68C7"/>
    <w:rsid w:val="004B6905"/>
    <w:rsid w:val="004B753D"/>
    <w:rsid w:val="004D2B1E"/>
    <w:rsid w:val="004E7B03"/>
    <w:rsid w:val="004F3622"/>
    <w:rsid w:val="005136CC"/>
    <w:rsid w:val="005339CF"/>
    <w:rsid w:val="0059748B"/>
    <w:rsid w:val="005B0DD0"/>
    <w:rsid w:val="005C5A1C"/>
    <w:rsid w:val="005D2090"/>
    <w:rsid w:val="005E5A8C"/>
    <w:rsid w:val="006318F3"/>
    <w:rsid w:val="006354A1"/>
    <w:rsid w:val="006426A6"/>
    <w:rsid w:val="00642C3F"/>
    <w:rsid w:val="006E6FED"/>
    <w:rsid w:val="006F5C45"/>
    <w:rsid w:val="007107BA"/>
    <w:rsid w:val="00721827"/>
    <w:rsid w:val="00722E2E"/>
    <w:rsid w:val="00731196"/>
    <w:rsid w:val="00777A40"/>
    <w:rsid w:val="00783268"/>
    <w:rsid w:val="00790E2F"/>
    <w:rsid w:val="007951F4"/>
    <w:rsid w:val="007A44FA"/>
    <w:rsid w:val="007C0E89"/>
    <w:rsid w:val="007D07FE"/>
    <w:rsid w:val="007F2D7D"/>
    <w:rsid w:val="007F5007"/>
    <w:rsid w:val="007F6EC1"/>
    <w:rsid w:val="00800E9F"/>
    <w:rsid w:val="0080230A"/>
    <w:rsid w:val="008150DC"/>
    <w:rsid w:val="00825ACB"/>
    <w:rsid w:val="0082634F"/>
    <w:rsid w:val="00826A4F"/>
    <w:rsid w:val="00832CD0"/>
    <w:rsid w:val="00843DD7"/>
    <w:rsid w:val="00854C67"/>
    <w:rsid w:val="0087033F"/>
    <w:rsid w:val="00892C37"/>
    <w:rsid w:val="008B5C76"/>
    <w:rsid w:val="008C69D3"/>
    <w:rsid w:val="009016C8"/>
    <w:rsid w:val="009022FE"/>
    <w:rsid w:val="00941192"/>
    <w:rsid w:val="009657A3"/>
    <w:rsid w:val="009A3344"/>
    <w:rsid w:val="009A438A"/>
    <w:rsid w:val="009A5A1E"/>
    <w:rsid w:val="009E7D4D"/>
    <w:rsid w:val="00A25B49"/>
    <w:rsid w:val="00A33CC0"/>
    <w:rsid w:val="00A40D64"/>
    <w:rsid w:val="00A71BEE"/>
    <w:rsid w:val="00A737D6"/>
    <w:rsid w:val="00A7516D"/>
    <w:rsid w:val="00AB6449"/>
    <w:rsid w:val="00AE50BB"/>
    <w:rsid w:val="00B3431A"/>
    <w:rsid w:val="00B34379"/>
    <w:rsid w:val="00BB1288"/>
    <w:rsid w:val="00BC3A28"/>
    <w:rsid w:val="00BC6DF8"/>
    <w:rsid w:val="00BE134A"/>
    <w:rsid w:val="00BE34AC"/>
    <w:rsid w:val="00C13F67"/>
    <w:rsid w:val="00C14900"/>
    <w:rsid w:val="00C46152"/>
    <w:rsid w:val="00C46A3E"/>
    <w:rsid w:val="00C51202"/>
    <w:rsid w:val="00C555D1"/>
    <w:rsid w:val="00C63B16"/>
    <w:rsid w:val="00C76777"/>
    <w:rsid w:val="00C76CC7"/>
    <w:rsid w:val="00CF6EAD"/>
    <w:rsid w:val="00D2778B"/>
    <w:rsid w:val="00D7216D"/>
    <w:rsid w:val="00DA242B"/>
    <w:rsid w:val="00DB2781"/>
    <w:rsid w:val="00DD10BA"/>
    <w:rsid w:val="00DD244E"/>
    <w:rsid w:val="00E411E7"/>
    <w:rsid w:val="00E55FB2"/>
    <w:rsid w:val="00E7617B"/>
    <w:rsid w:val="00E92343"/>
    <w:rsid w:val="00ED1AD8"/>
    <w:rsid w:val="00EE2F0C"/>
    <w:rsid w:val="00EE4622"/>
    <w:rsid w:val="00EE4FE7"/>
    <w:rsid w:val="00EF7ACE"/>
    <w:rsid w:val="00F10609"/>
    <w:rsid w:val="00F408CE"/>
    <w:rsid w:val="00F51853"/>
    <w:rsid w:val="00F60E55"/>
    <w:rsid w:val="00FB3951"/>
    <w:rsid w:val="00FC3310"/>
    <w:rsid w:val="00FD674E"/>
    <w:rsid w:val="00FD7467"/>
    <w:rsid w:val="00FF1AC2"/>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658</Words>
  <Characters>4149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2022-09-20T07:56:00Z</dcterms:created>
  <dcterms:modified xsi:type="dcterms:W3CDTF">2022-09-20T07:56:00Z</dcterms:modified>
</cp:coreProperties>
</file>