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3E4E" w14:textId="77777777" w:rsidR="00AE2F9C" w:rsidRDefault="00000000">
      <w:pPr>
        <w:pStyle w:val="Title"/>
        <w:jc w:val="center"/>
      </w:pPr>
      <w:r>
        <w:t>EUROfusion Long-Term Data Storage Facility (LTDSF)</w:t>
      </w:r>
    </w:p>
    <w:p w14:paraId="2A751173" w14:textId="7A255593" w:rsidR="00AE2F9C" w:rsidRPr="00E74FF7" w:rsidRDefault="00000000">
      <w:pPr>
        <w:jc w:val="center"/>
        <w:rPr>
          <w:rFonts w:ascii="Aptos" w:hAnsi="Aptos"/>
        </w:rPr>
      </w:pPr>
      <w:r w:rsidRPr="00E51D14">
        <w:rPr>
          <w:rFonts w:asciiTheme="majorHAnsi" w:eastAsiaTheme="majorEastAsia" w:hAnsiTheme="majorHAnsi" w:cstheme="majorBidi"/>
          <w:b/>
          <w:bCs/>
          <w:color w:val="17365D" w:themeColor="text2" w:themeShade="BF"/>
          <w:spacing w:val="5"/>
          <w:kern w:val="28"/>
          <w:sz w:val="32"/>
          <w:szCs w:val="32"/>
        </w:rPr>
        <w:t>Policy for Data Management and Use</w:t>
      </w:r>
      <w:r w:rsidRPr="00E51D14">
        <w:rPr>
          <w:rFonts w:asciiTheme="majorHAnsi" w:eastAsiaTheme="majorEastAsia" w:hAnsiTheme="majorHAnsi" w:cstheme="majorBidi"/>
          <w:color w:val="17365D" w:themeColor="text2" w:themeShade="BF"/>
          <w:spacing w:val="5"/>
          <w:kern w:val="28"/>
          <w:sz w:val="32"/>
          <w:szCs w:val="32"/>
        </w:rPr>
        <w:br/>
      </w:r>
      <w:r w:rsidRPr="00E74FF7">
        <w:rPr>
          <w:rFonts w:ascii="Aptos" w:hAnsi="Aptos"/>
        </w:rPr>
        <w:t xml:space="preserve">Version </w:t>
      </w:r>
      <w:r w:rsidR="00E51D14">
        <w:rPr>
          <w:rFonts w:ascii="Aptos" w:hAnsi="Aptos"/>
        </w:rPr>
        <w:t>1.0</w:t>
      </w:r>
      <w:r w:rsidRPr="00E74FF7">
        <w:rPr>
          <w:rFonts w:ascii="Aptos" w:hAnsi="Aptos"/>
        </w:rPr>
        <w:t xml:space="preserve"> – Discussion Draft</w:t>
      </w:r>
      <w:r w:rsidRPr="00E74FF7">
        <w:rPr>
          <w:rFonts w:ascii="Aptos" w:hAnsi="Aptos"/>
        </w:rPr>
        <w:br/>
        <w:t>Date: July 2026</w:t>
      </w:r>
    </w:p>
    <w:p w14:paraId="51379F1C" w14:textId="77777777" w:rsidR="00AE2F9C" w:rsidRPr="00E74FF7" w:rsidRDefault="00000000">
      <w:pPr>
        <w:pStyle w:val="Heading1"/>
        <w:rPr>
          <w:rFonts w:ascii="Aptos" w:hAnsi="Aptos"/>
        </w:rPr>
      </w:pPr>
      <w:r w:rsidRPr="00E74FF7">
        <w:rPr>
          <w:rFonts w:ascii="Aptos" w:hAnsi="Aptos"/>
        </w:rPr>
        <w:t>1 Purpose</w:t>
      </w:r>
    </w:p>
    <w:p w14:paraId="7FA9EBC6" w14:textId="30734AE9" w:rsidR="00C9544F" w:rsidRPr="00C9544F" w:rsidRDefault="00C9544F" w:rsidP="00C9544F">
      <w:pPr>
        <w:jc w:val="both"/>
        <w:rPr>
          <w:rFonts w:ascii="Aptos" w:hAnsi="Aptos"/>
          <w:lang w:val="en-GB"/>
        </w:rPr>
      </w:pPr>
      <w:r w:rsidRPr="00C9544F">
        <w:rPr>
          <w:rFonts w:ascii="Aptos" w:hAnsi="Aptos"/>
          <w:lang w:val="en-GB"/>
        </w:rPr>
        <w:t xml:space="preserve">The </w:t>
      </w:r>
      <w:r w:rsidRPr="00C9544F">
        <w:rPr>
          <w:rFonts w:ascii="Aptos" w:hAnsi="Aptos"/>
          <w:b/>
          <w:bCs/>
          <w:lang w:val="en-GB"/>
        </w:rPr>
        <w:t>EUROfusion Long-Term Data Storage Facility (LTDSF)</w:t>
      </w:r>
      <w:r w:rsidRPr="00C9544F">
        <w:rPr>
          <w:rFonts w:ascii="Aptos" w:hAnsi="Aptos"/>
          <w:lang w:val="en-GB"/>
        </w:rPr>
        <w:t xml:space="preserve"> provides a centrally managed infrastructure for the long-term preservation, management, and controlled sharing of scientific data produced within the EUROfusion programme. The facility is intended to ensure that valuable scientific assets remain accessible and usable throughout and beyond the lifetime of individual projects, supporting scientific reproducibility, collaboration across institutions, and compliance with FAIR (Findable, Accessible, Interoperable and Reusable) data principles.</w:t>
      </w:r>
    </w:p>
    <w:p w14:paraId="34C6FF85" w14:textId="77777777" w:rsidR="00C9544F" w:rsidRPr="00C9544F" w:rsidRDefault="00C9544F" w:rsidP="00C9544F">
      <w:pPr>
        <w:jc w:val="both"/>
        <w:rPr>
          <w:rFonts w:ascii="Aptos" w:hAnsi="Aptos"/>
          <w:lang w:val="en-GB"/>
        </w:rPr>
      </w:pPr>
      <w:r w:rsidRPr="00C9544F">
        <w:rPr>
          <w:rFonts w:ascii="Aptos" w:hAnsi="Aptos"/>
          <w:lang w:val="en-GB"/>
        </w:rPr>
        <w:t>The LTDSF complements existing high-performance computing (HPC), experimental data acquisition, and project storage systems by providing a dedicated repository for datasets that require long-term preservation. It is not intended to replace active working storage or high-performance scratch storage, but rather to preserve datasets that have continuing scientific, technical, or historical value.</w:t>
      </w:r>
    </w:p>
    <w:p w14:paraId="51455D11" w14:textId="77777777" w:rsidR="00C9544F" w:rsidRPr="00C9544F" w:rsidRDefault="00C9544F" w:rsidP="00C9544F">
      <w:pPr>
        <w:jc w:val="both"/>
        <w:rPr>
          <w:rFonts w:ascii="Aptos" w:hAnsi="Aptos"/>
          <w:lang w:val="en-GB"/>
        </w:rPr>
      </w:pPr>
      <w:r w:rsidRPr="00C9544F">
        <w:rPr>
          <w:rFonts w:ascii="Aptos" w:hAnsi="Aptos"/>
          <w:lang w:val="en-GB"/>
        </w:rPr>
        <w:t>This policy defines the principles governing the use of the LTDSF by EUROfusion contributors, including:</w:t>
      </w:r>
    </w:p>
    <w:p w14:paraId="6D104784"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eligibility of datasets for long-term preservation;</w:t>
      </w:r>
    </w:p>
    <w:p w14:paraId="249473D6"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expected quality and documentation standards;</w:t>
      </w:r>
    </w:p>
    <w:p w14:paraId="6E2CAD55"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responsibilities of data owners and maintainers;</w:t>
      </w:r>
    </w:p>
    <w:p w14:paraId="430298DB"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storage allocation and quota management;</w:t>
      </w:r>
    </w:p>
    <w:p w14:paraId="55AED084"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data lifecycle and retention policies;</w:t>
      </w:r>
    </w:p>
    <w:p w14:paraId="6F99864D" w14:textId="1205D7F5" w:rsidR="00AE2F9C" w:rsidRPr="00E74FF7" w:rsidRDefault="00000000" w:rsidP="00A21B62">
      <w:pPr>
        <w:pStyle w:val="Heading1"/>
        <w:jc w:val="both"/>
        <w:rPr>
          <w:rFonts w:ascii="Aptos" w:hAnsi="Aptos"/>
        </w:rPr>
      </w:pPr>
      <w:r w:rsidRPr="00E74FF7">
        <w:rPr>
          <w:rFonts w:ascii="Aptos" w:hAnsi="Aptos"/>
        </w:rPr>
        <w:t xml:space="preserve">2 </w:t>
      </w:r>
      <w:r w:rsidR="00092C17">
        <w:rPr>
          <w:rFonts w:ascii="Aptos" w:hAnsi="Aptos"/>
        </w:rPr>
        <w:t xml:space="preserve">Expected </w:t>
      </w:r>
      <w:r w:rsidRPr="00E74FF7">
        <w:rPr>
          <w:rFonts w:ascii="Aptos" w:hAnsi="Aptos"/>
        </w:rPr>
        <w:t>Data Properties</w:t>
      </w:r>
    </w:p>
    <w:p w14:paraId="170AE4E4" w14:textId="3332622C" w:rsidR="00C9544F" w:rsidRPr="00C9544F" w:rsidRDefault="00C9544F" w:rsidP="00C9544F">
      <w:pPr>
        <w:jc w:val="both"/>
        <w:rPr>
          <w:rFonts w:ascii="Aptos" w:hAnsi="Aptos"/>
          <w:lang w:val="en-GB"/>
        </w:rPr>
      </w:pPr>
      <w:r w:rsidRPr="00C9544F">
        <w:rPr>
          <w:rFonts w:ascii="Aptos" w:hAnsi="Aptos"/>
          <w:lang w:val="en-GB"/>
        </w:rPr>
        <w:t>The LTDSF is intended to host both:</w:t>
      </w:r>
    </w:p>
    <w:p w14:paraId="17FBCE2E" w14:textId="77777777" w:rsidR="00C9544F" w:rsidRPr="00C9544F" w:rsidRDefault="00C9544F" w:rsidP="00C9544F">
      <w:pPr>
        <w:pStyle w:val="ListParagraph"/>
        <w:numPr>
          <w:ilvl w:val="0"/>
          <w:numId w:val="10"/>
        </w:numPr>
        <w:jc w:val="both"/>
        <w:rPr>
          <w:rFonts w:ascii="Aptos" w:hAnsi="Aptos"/>
        </w:rPr>
      </w:pPr>
      <w:r w:rsidRPr="00C9544F">
        <w:rPr>
          <w:rFonts w:ascii="Aptos" w:hAnsi="Aptos"/>
          <w:lang w:val="en-GB"/>
        </w:rPr>
        <w:t xml:space="preserve">data </w:t>
      </w:r>
      <w:r w:rsidRPr="00C9544F">
        <w:rPr>
          <w:rFonts w:ascii="Aptos" w:hAnsi="Aptos"/>
        </w:rPr>
        <w:t>obtained from fusion experiments, including diagnostic measurements, processed data products, and associated metadata; and</w:t>
      </w:r>
    </w:p>
    <w:p w14:paraId="32217BE6" w14:textId="77777777" w:rsidR="00C9544F" w:rsidRPr="00C9544F" w:rsidRDefault="00C9544F" w:rsidP="00C9544F">
      <w:pPr>
        <w:pStyle w:val="ListParagraph"/>
        <w:numPr>
          <w:ilvl w:val="0"/>
          <w:numId w:val="10"/>
        </w:numPr>
        <w:jc w:val="both"/>
        <w:rPr>
          <w:rFonts w:ascii="Aptos" w:hAnsi="Aptos"/>
          <w:lang w:val="en-GB"/>
        </w:rPr>
      </w:pPr>
      <w:r w:rsidRPr="00C9544F">
        <w:rPr>
          <w:rFonts w:ascii="Aptos" w:hAnsi="Aptos"/>
        </w:rPr>
        <w:t>data generated by numerical simulations, including simulation outputs, input datasets, referen</w:t>
      </w:r>
      <w:r w:rsidRPr="00C9544F">
        <w:rPr>
          <w:rFonts w:ascii="Aptos" w:hAnsi="Aptos"/>
          <w:lang w:val="en-GB"/>
        </w:rPr>
        <w:t>ce cases, validation datasets, and supporting information.</w:t>
      </w:r>
    </w:p>
    <w:p w14:paraId="499B0171" w14:textId="77777777" w:rsidR="00C9544F" w:rsidRPr="00C9544F" w:rsidRDefault="00C9544F" w:rsidP="00C9544F">
      <w:pPr>
        <w:jc w:val="both"/>
        <w:rPr>
          <w:rFonts w:ascii="Aptos" w:hAnsi="Aptos"/>
          <w:lang w:val="en-GB"/>
        </w:rPr>
      </w:pPr>
      <w:r w:rsidRPr="00C9544F">
        <w:rPr>
          <w:rFonts w:ascii="Aptos" w:hAnsi="Aptos"/>
          <w:lang w:val="en-GB"/>
        </w:rPr>
        <w:lastRenderedPageBreak/>
        <w:t>Datasets deposited into the LTDSF should be sufficiently documented to enable future users—including researchers not involved in the original project—to understand, interpret, and reuse the data.</w:t>
      </w:r>
    </w:p>
    <w:p w14:paraId="5A93328D" w14:textId="77777777" w:rsidR="00C9544F" w:rsidRPr="00C9544F" w:rsidRDefault="00C9544F" w:rsidP="00C9544F">
      <w:pPr>
        <w:jc w:val="both"/>
        <w:rPr>
          <w:rFonts w:ascii="Aptos" w:hAnsi="Aptos"/>
          <w:lang w:val="en-GB"/>
        </w:rPr>
      </w:pPr>
      <w:r w:rsidRPr="00C9544F">
        <w:rPr>
          <w:rFonts w:ascii="Aptos" w:hAnsi="Aptos"/>
          <w:lang w:val="en-GB"/>
        </w:rPr>
        <w:t>Where practical, datasets should comply with the FAIR principles by providing:</w:t>
      </w:r>
    </w:p>
    <w:p w14:paraId="5C0737A4"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persistent identifiers;</w:t>
      </w:r>
    </w:p>
    <w:p w14:paraId="1BEE886A"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rich, searchable metadata;</w:t>
      </w:r>
    </w:p>
    <w:p w14:paraId="28F40B53"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standardised and openly documented file formats;</w:t>
      </w:r>
    </w:p>
    <w:p w14:paraId="35632733" w14:textId="77777777" w:rsidR="00C9544F" w:rsidRPr="00C9544F" w:rsidRDefault="00C9544F" w:rsidP="00C9544F">
      <w:pPr>
        <w:pStyle w:val="ListParagraph"/>
        <w:numPr>
          <w:ilvl w:val="0"/>
          <w:numId w:val="10"/>
        </w:numPr>
        <w:jc w:val="both"/>
        <w:rPr>
          <w:rFonts w:ascii="Aptos" w:hAnsi="Aptos"/>
        </w:rPr>
      </w:pPr>
      <w:r w:rsidRPr="00C9544F">
        <w:rPr>
          <w:rFonts w:ascii="Aptos" w:hAnsi="Aptos"/>
        </w:rPr>
        <w:t>sufficient documentation describing the scientific context and data structure;</w:t>
      </w:r>
    </w:p>
    <w:p w14:paraId="37E3A446" w14:textId="77777777" w:rsidR="00C9544F" w:rsidRDefault="00C9544F" w:rsidP="00C9544F">
      <w:pPr>
        <w:pStyle w:val="ListParagraph"/>
        <w:numPr>
          <w:ilvl w:val="0"/>
          <w:numId w:val="10"/>
        </w:numPr>
        <w:jc w:val="both"/>
        <w:rPr>
          <w:rFonts w:ascii="Aptos" w:hAnsi="Aptos"/>
          <w:lang w:val="en-GB"/>
        </w:rPr>
      </w:pPr>
      <w:r w:rsidRPr="00C9544F">
        <w:rPr>
          <w:rFonts w:ascii="Aptos" w:hAnsi="Aptos"/>
        </w:rPr>
        <w:t>clear ownership and</w:t>
      </w:r>
      <w:r w:rsidRPr="00C9544F">
        <w:rPr>
          <w:rFonts w:ascii="Aptos" w:hAnsi="Aptos"/>
          <w:lang w:val="en-GB"/>
        </w:rPr>
        <w:t xml:space="preserve"> access conditions.</w:t>
      </w:r>
    </w:p>
    <w:p w14:paraId="60EE862E" w14:textId="77777777" w:rsidR="00C9544F" w:rsidRPr="00C9544F" w:rsidRDefault="00C9544F" w:rsidP="00C9544F">
      <w:pPr>
        <w:jc w:val="both"/>
        <w:rPr>
          <w:rFonts w:ascii="Aptos" w:hAnsi="Aptos"/>
          <w:b/>
          <w:bCs/>
          <w:lang w:val="en-GB"/>
        </w:rPr>
      </w:pPr>
      <w:r w:rsidRPr="00C9544F">
        <w:rPr>
          <w:rFonts w:ascii="Aptos" w:hAnsi="Aptos"/>
          <w:b/>
          <w:bCs/>
          <w:lang w:val="en-GB"/>
        </w:rPr>
        <w:t>Mandatory requirements</w:t>
      </w:r>
    </w:p>
    <w:p w14:paraId="399E8C52" w14:textId="77777777" w:rsidR="00C9544F" w:rsidRPr="00C9544F" w:rsidRDefault="00C9544F" w:rsidP="00C9544F">
      <w:pPr>
        <w:jc w:val="both"/>
        <w:rPr>
          <w:rFonts w:ascii="Aptos" w:hAnsi="Aptos"/>
          <w:lang w:val="en-GB"/>
        </w:rPr>
      </w:pPr>
      <w:r w:rsidRPr="00C9544F">
        <w:rPr>
          <w:rFonts w:ascii="Aptos" w:hAnsi="Aptos"/>
          <w:lang w:val="en-GB"/>
        </w:rPr>
        <w:t>Each preserved dataset shall include:</w:t>
      </w:r>
    </w:p>
    <w:p w14:paraId="1279F810" w14:textId="77777777" w:rsidR="00C9544F" w:rsidRPr="00C9544F" w:rsidRDefault="00C9544F" w:rsidP="0031117F">
      <w:pPr>
        <w:pStyle w:val="ListParagraph"/>
        <w:numPr>
          <w:ilvl w:val="0"/>
          <w:numId w:val="10"/>
        </w:numPr>
        <w:jc w:val="both"/>
        <w:rPr>
          <w:rFonts w:ascii="Aptos" w:hAnsi="Aptos"/>
        </w:rPr>
      </w:pPr>
      <w:r w:rsidRPr="00C9544F">
        <w:rPr>
          <w:rFonts w:ascii="Aptos" w:hAnsi="Aptos"/>
          <w:lang w:val="en-GB"/>
        </w:rPr>
        <w:t xml:space="preserve">a </w:t>
      </w:r>
      <w:r w:rsidRPr="00C9544F">
        <w:rPr>
          <w:rFonts w:ascii="Aptos" w:hAnsi="Aptos"/>
        </w:rPr>
        <w:t>clearly identified scientific purpose or long-term scientific value;</w:t>
      </w:r>
    </w:p>
    <w:p w14:paraId="6C2E4238"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a responsible data owner or maintainer;</w:t>
      </w:r>
    </w:p>
    <w:p w14:paraId="45AF5854"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project and Work Package (WP) affiliation;</w:t>
      </w:r>
    </w:p>
    <w:p w14:paraId="72DC5D43"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core descriptive metadata;</w:t>
      </w:r>
    </w:p>
    <w:p w14:paraId="0AF2CFE0"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a defined retention category;</w:t>
      </w:r>
    </w:p>
    <w:p w14:paraId="201D73A8" w14:textId="77777777" w:rsidR="00C9544F" w:rsidRPr="00C9544F" w:rsidRDefault="00C9544F" w:rsidP="0031117F">
      <w:pPr>
        <w:pStyle w:val="ListParagraph"/>
        <w:numPr>
          <w:ilvl w:val="0"/>
          <w:numId w:val="10"/>
        </w:numPr>
        <w:jc w:val="both"/>
        <w:rPr>
          <w:rFonts w:ascii="Aptos" w:hAnsi="Aptos"/>
          <w:lang w:val="en-GB"/>
        </w:rPr>
      </w:pPr>
      <w:r w:rsidRPr="00C9544F">
        <w:rPr>
          <w:rFonts w:ascii="Aptos" w:hAnsi="Aptos"/>
        </w:rPr>
        <w:t>licensing and</w:t>
      </w:r>
      <w:r w:rsidRPr="00C9544F">
        <w:rPr>
          <w:rFonts w:ascii="Aptos" w:hAnsi="Aptos"/>
          <w:lang w:val="en-GB"/>
        </w:rPr>
        <w:t xml:space="preserve"> access information where applicable.</w:t>
      </w:r>
    </w:p>
    <w:p w14:paraId="24EABF1D" w14:textId="77777777" w:rsidR="00C9544F" w:rsidRPr="00C9544F" w:rsidRDefault="00C9544F" w:rsidP="00C9544F">
      <w:pPr>
        <w:jc w:val="both"/>
        <w:rPr>
          <w:rFonts w:ascii="Aptos" w:hAnsi="Aptos"/>
          <w:b/>
          <w:bCs/>
          <w:lang w:val="en-GB"/>
        </w:rPr>
      </w:pPr>
      <w:r w:rsidRPr="00C9544F">
        <w:rPr>
          <w:rFonts w:ascii="Aptos" w:hAnsi="Aptos"/>
          <w:b/>
          <w:bCs/>
          <w:lang w:val="en-GB"/>
        </w:rPr>
        <w:t>Recommended information</w:t>
      </w:r>
    </w:p>
    <w:p w14:paraId="5CB26F29" w14:textId="77777777" w:rsidR="00C9544F" w:rsidRPr="00C9544F" w:rsidRDefault="00C9544F" w:rsidP="00C9544F">
      <w:pPr>
        <w:jc w:val="both"/>
        <w:rPr>
          <w:rFonts w:ascii="Aptos" w:hAnsi="Aptos"/>
          <w:lang w:val="en-GB"/>
        </w:rPr>
      </w:pPr>
      <w:r w:rsidRPr="00C9544F">
        <w:rPr>
          <w:rFonts w:ascii="Aptos" w:hAnsi="Aptos"/>
          <w:lang w:val="en-GB"/>
        </w:rPr>
        <w:t>To maximise long-term usability, datasets should additionally provide:</w:t>
      </w:r>
    </w:p>
    <w:p w14:paraId="445F5781"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provenance information, including software version, Git repository, commit hash or release tag;</w:t>
      </w:r>
    </w:p>
    <w:p w14:paraId="18ACC103"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workflow description where appropriate;</w:t>
      </w:r>
    </w:p>
    <w:p w14:paraId="36755F11"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references to publications;</w:t>
      </w:r>
    </w:p>
    <w:p w14:paraId="4FCCD3E2"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quality indicators or validation status;</w:t>
      </w:r>
    </w:p>
    <w:p w14:paraId="7FE97497"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machine-readable metadata;</w:t>
      </w:r>
    </w:p>
    <w:p w14:paraId="3A2ACFD9" w14:textId="77777777" w:rsidR="00C9544F" w:rsidRPr="00C9544F" w:rsidRDefault="00C9544F" w:rsidP="0031117F">
      <w:pPr>
        <w:pStyle w:val="ListParagraph"/>
        <w:numPr>
          <w:ilvl w:val="0"/>
          <w:numId w:val="10"/>
        </w:numPr>
        <w:jc w:val="both"/>
        <w:rPr>
          <w:rFonts w:ascii="Aptos" w:hAnsi="Aptos"/>
          <w:lang w:val="en-GB"/>
        </w:rPr>
      </w:pPr>
      <w:r w:rsidRPr="00C9544F">
        <w:rPr>
          <w:rFonts w:ascii="Aptos" w:hAnsi="Aptos"/>
        </w:rPr>
        <w:t>use of community</w:t>
      </w:r>
      <w:r w:rsidRPr="00C9544F">
        <w:rPr>
          <w:rFonts w:ascii="Aptos" w:hAnsi="Aptos"/>
          <w:lang w:val="en-GB"/>
        </w:rPr>
        <w:t xml:space="preserve"> standards whenever available.</w:t>
      </w:r>
    </w:p>
    <w:p w14:paraId="17748F93" w14:textId="77777777" w:rsidR="00C9544F" w:rsidRPr="00C9544F" w:rsidRDefault="00C9544F" w:rsidP="00C9544F">
      <w:pPr>
        <w:jc w:val="both"/>
        <w:rPr>
          <w:rFonts w:ascii="Aptos" w:hAnsi="Aptos"/>
          <w:lang w:val="en-GB"/>
        </w:rPr>
      </w:pPr>
      <w:r w:rsidRPr="00C9544F">
        <w:rPr>
          <w:rFonts w:ascii="Aptos" w:hAnsi="Aptos"/>
          <w:lang w:val="en-GB"/>
        </w:rPr>
        <w:t>Preferred storage formats include IMAS, HDF5, NetCDF and other documented open formats suitable for long-term preservation.</w:t>
      </w:r>
    </w:p>
    <w:p w14:paraId="6DB4C8C6" w14:textId="77777777" w:rsidR="00C9544F" w:rsidRPr="00C9544F" w:rsidRDefault="00C9544F" w:rsidP="00C9544F">
      <w:pPr>
        <w:jc w:val="both"/>
        <w:rPr>
          <w:rFonts w:ascii="Aptos" w:hAnsi="Aptos"/>
          <w:b/>
          <w:bCs/>
          <w:lang w:val="en-GB"/>
        </w:rPr>
      </w:pPr>
      <w:r w:rsidRPr="00C9544F">
        <w:rPr>
          <w:rFonts w:ascii="Aptos" w:hAnsi="Aptos"/>
          <w:b/>
          <w:bCs/>
          <w:lang w:val="en-GB"/>
        </w:rPr>
        <w:t>Data categories</w:t>
      </w:r>
    </w:p>
    <w:p w14:paraId="4B8753FB" w14:textId="77777777" w:rsidR="00C9544F" w:rsidRPr="00C9544F" w:rsidRDefault="00C9544F" w:rsidP="00C9544F">
      <w:pPr>
        <w:jc w:val="both"/>
        <w:rPr>
          <w:rFonts w:ascii="Aptos" w:hAnsi="Aptos"/>
          <w:lang w:val="en-GB"/>
        </w:rPr>
      </w:pPr>
      <w:r w:rsidRPr="00C9544F">
        <w:rPr>
          <w:rFonts w:ascii="Aptos" w:hAnsi="Aptos"/>
          <w:lang w:val="en-GB"/>
        </w:rPr>
        <w:t>The LTDSF distinguishes several categories of stored data:</w:t>
      </w:r>
    </w:p>
    <w:p w14:paraId="21ADAE5C" w14:textId="77777777" w:rsidR="00C9544F" w:rsidRPr="00C9544F" w:rsidRDefault="00C9544F" w:rsidP="00C9544F">
      <w:pPr>
        <w:jc w:val="both"/>
        <w:rPr>
          <w:rFonts w:ascii="Aptos" w:hAnsi="Aptos"/>
          <w:lang w:val="en-GB"/>
        </w:rPr>
      </w:pPr>
      <w:r w:rsidRPr="00C9544F">
        <w:rPr>
          <w:rFonts w:ascii="Aptos" w:hAnsi="Aptos"/>
          <w:b/>
          <w:bCs/>
          <w:lang w:val="en-GB"/>
        </w:rPr>
        <w:t>Permanent Records</w:t>
      </w:r>
    </w:p>
    <w:p w14:paraId="1F06C1A9" w14:textId="77777777" w:rsidR="00C9544F" w:rsidRPr="00C9544F" w:rsidRDefault="00C9544F" w:rsidP="00C9544F">
      <w:pPr>
        <w:jc w:val="both"/>
        <w:rPr>
          <w:rFonts w:ascii="Aptos" w:hAnsi="Aptos"/>
          <w:lang w:val="en-GB"/>
        </w:rPr>
      </w:pPr>
      <w:r w:rsidRPr="00C9544F">
        <w:rPr>
          <w:rFonts w:ascii="Aptos" w:hAnsi="Aptos"/>
          <w:lang w:val="en-GB"/>
        </w:rPr>
        <w:lastRenderedPageBreak/>
        <w:t>Data of enduring scientific or historical significance that should be preserved indefinitely. Examples include reference experimental datasets, benchmark simulation results, and datasets supporting published scientific results.</w:t>
      </w:r>
    </w:p>
    <w:p w14:paraId="614039BF" w14:textId="77777777" w:rsidR="00C9544F" w:rsidRPr="00C9544F" w:rsidRDefault="00C9544F" w:rsidP="00C9544F">
      <w:pPr>
        <w:jc w:val="both"/>
        <w:rPr>
          <w:rFonts w:ascii="Aptos" w:hAnsi="Aptos"/>
          <w:lang w:val="en-GB"/>
        </w:rPr>
      </w:pPr>
      <w:r w:rsidRPr="00C9544F">
        <w:rPr>
          <w:rFonts w:ascii="Aptos" w:hAnsi="Aptos"/>
          <w:b/>
          <w:bCs/>
          <w:lang w:val="en-GB"/>
        </w:rPr>
        <w:t>Community Databases</w:t>
      </w:r>
    </w:p>
    <w:p w14:paraId="77F44DEB" w14:textId="77777777" w:rsidR="00C9544F" w:rsidRPr="00C9544F" w:rsidRDefault="00C9544F" w:rsidP="00C9544F">
      <w:pPr>
        <w:jc w:val="both"/>
        <w:rPr>
          <w:rFonts w:ascii="Aptos" w:hAnsi="Aptos"/>
          <w:lang w:val="en-GB"/>
        </w:rPr>
      </w:pPr>
      <w:r w:rsidRPr="00C9544F">
        <w:rPr>
          <w:rFonts w:ascii="Aptos" w:hAnsi="Aptos"/>
          <w:lang w:val="en-GB"/>
        </w:rPr>
        <w:t>Curated collections maintained by scientific communities or EUROfusion Work Packages. These databases are expected to evolve over time while maintaining version history and long-term stewardship.</w:t>
      </w:r>
    </w:p>
    <w:p w14:paraId="725E2209" w14:textId="77777777" w:rsidR="00C9544F" w:rsidRPr="00C9544F" w:rsidRDefault="00C9544F" w:rsidP="00C9544F">
      <w:pPr>
        <w:jc w:val="both"/>
        <w:rPr>
          <w:rFonts w:ascii="Aptos" w:hAnsi="Aptos"/>
          <w:lang w:val="en-GB"/>
        </w:rPr>
      </w:pPr>
      <w:r w:rsidRPr="00C9544F">
        <w:rPr>
          <w:rFonts w:ascii="Aptos" w:hAnsi="Aptos"/>
          <w:b/>
          <w:bCs/>
          <w:lang w:val="en-GB"/>
        </w:rPr>
        <w:t>Project Archives</w:t>
      </w:r>
    </w:p>
    <w:p w14:paraId="204CA23E" w14:textId="77777777" w:rsidR="00C9544F" w:rsidRPr="00C9544F" w:rsidRDefault="00C9544F" w:rsidP="00C9544F">
      <w:pPr>
        <w:jc w:val="both"/>
        <w:rPr>
          <w:rFonts w:ascii="Aptos" w:hAnsi="Aptos"/>
          <w:lang w:val="en-GB"/>
        </w:rPr>
      </w:pPr>
      <w:r w:rsidRPr="00C9544F">
        <w:rPr>
          <w:rFonts w:ascii="Aptos" w:hAnsi="Aptos"/>
          <w:lang w:val="en-GB"/>
        </w:rPr>
        <w:t>Datasets preserved for the duration of a project and for an agreed retention period following project completion.</w:t>
      </w:r>
    </w:p>
    <w:p w14:paraId="36F8D873" w14:textId="77777777" w:rsidR="00C9544F" w:rsidRPr="00C9544F" w:rsidRDefault="00C9544F" w:rsidP="00C9544F">
      <w:pPr>
        <w:jc w:val="both"/>
        <w:rPr>
          <w:rFonts w:ascii="Aptos" w:hAnsi="Aptos"/>
          <w:lang w:val="en-GB"/>
        </w:rPr>
      </w:pPr>
      <w:r w:rsidRPr="00C9544F">
        <w:rPr>
          <w:rFonts w:ascii="Aptos" w:hAnsi="Aptos"/>
          <w:b/>
          <w:bCs/>
          <w:lang w:val="en-GB"/>
        </w:rPr>
        <w:t>Temporary Long-Term Storage</w:t>
      </w:r>
    </w:p>
    <w:p w14:paraId="039488E6" w14:textId="77777777" w:rsidR="00C9544F" w:rsidRPr="00C9544F" w:rsidRDefault="00C9544F" w:rsidP="00C9544F">
      <w:pPr>
        <w:jc w:val="both"/>
        <w:rPr>
          <w:rFonts w:ascii="Aptos" w:hAnsi="Aptos"/>
          <w:lang w:val="en-GB"/>
        </w:rPr>
      </w:pPr>
      <w:r w:rsidRPr="00C9544F">
        <w:rPr>
          <w:rFonts w:ascii="Aptos" w:hAnsi="Aptos"/>
          <w:lang w:val="en-GB"/>
        </w:rPr>
        <w:t>Data requiring preservation beyond the lifetime of active computing resources but not intended for permanent archival. Such datasets are retained for a limited period and may be removed after review.</w:t>
      </w:r>
    </w:p>
    <w:p w14:paraId="7454A037" w14:textId="77777777" w:rsidR="00C9544F" w:rsidRPr="00C9544F" w:rsidRDefault="00C9544F" w:rsidP="00C9544F">
      <w:pPr>
        <w:jc w:val="both"/>
        <w:rPr>
          <w:rFonts w:ascii="Aptos" w:hAnsi="Aptos"/>
          <w:b/>
          <w:bCs/>
          <w:lang w:val="en-GB"/>
        </w:rPr>
      </w:pPr>
      <w:r w:rsidRPr="00C9544F">
        <w:rPr>
          <w:rFonts w:ascii="Aptos" w:hAnsi="Aptos"/>
          <w:b/>
          <w:bCs/>
          <w:lang w:val="en-GB"/>
        </w:rPr>
        <w:t>Raw and minimally curated data</w:t>
      </w:r>
    </w:p>
    <w:p w14:paraId="6D9354D0" w14:textId="77777777" w:rsidR="00C9544F" w:rsidRPr="00C9544F" w:rsidRDefault="00C9544F" w:rsidP="00C9544F">
      <w:pPr>
        <w:jc w:val="both"/>
        <w:rPr>
          <w:rFonts w:ascii="Aptos" w:hAnsi="Aptos"/>
          <w:lang w:val="en-GB"/>
        </w:rPr>
      </w:pPr>
      <w:r w:rsidRPr="00C9544F">
        <w:rPr>
          <w:rFonts w:ascii="Aptos" w:hAnsi="Aptos"/>
          <w:lang w:val="en-GB"/>
        </w:rPr>
        <w:t>The facility recognises that certain projects may need to preserve raw experimental data or intermediate computational outputs that cannot immediately satisfy all FAIR requirements.</w:t>
      </w:r>
    </w:p>
    <w:p w14:paraId="4829B310" w14:textId="77777777" w:rsidR="00C9544F" w:rsidRPr="00C9544F" w:rsidRDefault="00C9544F" w:rsidP="00C9544F">
      <w:pPr>
        <w:jc w:val="both"/>
        <w:rPr>
          <w:rFonts w:ascii="Aptos" w:hAnsi="Aptos"/>
          <w:lang w:val="en-GB"/>
        </w:rPr>
      </w:pPr>
      <w:r w:rsidRPr="00C9544F">
        <w:rPr>
          <w:rFonts w:ascii="Aptos" w:hAnsi="Aptos"/>
          <w:lang w:val="en-GB"/>
        </w:rPr>
        <w:t>Such datasets may still be accepted into the LTDSF provided that they have identifiable scientific value and sufficient information to enable future interpretation. Compared with fully curated datasets, these collections may be subject to:</w:t>
      </w:r>
    </w:p>
    <w:p w14:paraId="02C73E43"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reduced storage quotas;</w:t>
      </w:r>
    </w:p>
    <w:p w14:paraId="30AC54D3"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shorter retention periods;</w:t>
      </w:r>
    </w:p>
    <w:p w14:paraId="5E3EFD3E" w14:textId="77777777" w:rsidR="00C9544F" w:rsidRPr="00C9544F" w:rsidRDefault="00C9544F" w:rsidP="0031117F">
      <w:pPr>
        <w:pStyle w:val="ListParagraph"/>
        <w:numPr>
          <w:ilvl w:val="0"/>
          <w:numId w:val="10"/>
        </w:numPr>
        <w:jc w:val="both"/>
        <w:rPr>
          <w:rFonts w:ascii="Aptos" w:hAnsi="Aptos"/>
        </w:rPr>
      </w:pPr>
      <w:r w:rsidRPr="00C9544F">
        <w:rPr>
          <w:rFonts w:ascii="Aptos" w:hAnsi="Aptos"/>
        </w:rPr>
        <w:t>simplified metadata requirements;</w:t>
      </w:r>
    </w:p>
    <w:p w14:paraId="31861528" w14:textId="77777777" w:rsidR="00C9544F" w:rsidRPr="00C9544F" w:rsidRDefault="00C9544F" w:rsidP="0031117F">
      <w:pPr>
        <w:pStyle w:val="ListParagraph"/>
        <w:numPr>
          <w:ilvl w:val="0"/>
          <w:numId w:val="10"/>
        </w:numPr>
        <w:jc w:val="both"/>
        <w:rPr>
          <w:rFonts w:ascii="Aptos" w:hAnsi="Aptos"/>
          <w:lang w:val="en-GB"/>
        </w:rPr>
      </w:pPr>
      <w:r w:rsidRPr="00C9544F">
        <w:rPr>
          <w:rFonts w:ascii="Aptos" w:hAnsi="Aptos"/>
        </w:rPr>
        <w:t>periodic review</w:t>
      </w:r>
      <w:r w:rsidRPr="00C9544F">
        <w:rPr>
          <w:rFonts w:ascii="Aptos" w:hAnsi="Aptos"/>
          <w:lang w:val="en-GB"/>
        </w:rPr>
        <w:t xml:space="preserve"> to determine whether continued preservation remains justified.</w:t>
      </w:r>
    </w:p>
    <w:p w14:paraId="7FE66D01" w14:textId="77777777" w:rsidR="00C9544F" w:rsidRPr="00C9544F" w:rsidRDefault="00C9544F" w:rsidP="00C9544F">
      <w:pPr>
        <w:jc w:val="both"/>
        <w:rPr>
          <w:rFonts w:ascii="Aptos" w:hAnsi="Aptos"/>
          <w:lang w:val="en-GB"/>
        </w:rPr>
      </w:pPr>
      <w:r w:rsidRPr="00C9544F">
        <w:rPr>
          <w:rFonts w:ascii="Aptos" w:hAnsi="Aptos"/>
          <w:lang w:val="en-GB"/>
        </w:rPr>
        <w:t>Projects are encouraged to progressively improve documentation and metadata for such datasets whenever practical.</w:t>
      </w:r>
    </w:p>
    <w:p w14:paraId="34A31A9B" w14:textId="77777777" w:rsidR="00C9544F" w:rsidRPr="00C9544F" w:rsidRDefault="00C9544F" w:rsidP="00C9544F">
      <w:pPr>
        <w:jc w:val="both"/>
        <w:rPr>
          <w:rFonts w:ascii="Aptos" w:hAnsi="Aptos"/>
          <w:lang w:val="en-GB"/>
        </w:rPr>
      </w:pPr>
    </w:p>
    <w:p w14:paraId="05FDEA09" w14:textId="77777777" w:rsidR="00AE2F9C" w:rsidRPr="00E74FF7" w:rsidRDefault="00000000" w:rsidP="00A21B62">
      <w:pPr>
        <w:pStyle w:val="Heading1"/>
        <w:jc w:val="both"/>
        <w:rPr>
          <w:rFonts w:ascii="Aptos" w:hAnsi="Aptos"/>
        </w:rPr>
      </w:pPr>
      <w:r w:rsidRPr="00E74FF7">
        <w:rPr>
          <w:rFonts w:ascii="Aptos" w:hAnsi="Aptos"/>
        </w:rPr>
        <w:t>3 Facility Management</w:t>
      </w:r>
    </w:p>
    <w:p w14:paraId="6439A90F" w14:textId="77777777" w:rsidR="0031117F" w:rsidRPr="0031117F" w:rsidRDefault="0031117F" w:rsidP="0031117F">
      <w:pPr>
        <w:jc w:val="both"/>
        <w:rPr>
          <w:rFonts w:ascii="Aptos" w:hAnsi="Aptos"/>
          <w:lang w:val="en-GB"/>
        </w:rPr>
      </w:pPr>
      <w:r w:rsidRPr="0031117F">
        <w:rPr>
          <w:rFonts w:ascii="Aptos" w:hAnsi="Aptos"/>
          <w:lang w:val="en-GB"/>
        </w:rPr>
        <w:t>Storage within the LTDSF is organised primarily around EUROfusion Work Packages, projects, and recognised community activities rather than individual researchers. This approach promotes continuity beyond personnel changes and supports collaborative stewardship of scientific data.</w:t>
      </w:r>
    </w:p>
    <w:p w14:paraId="131783D6" w14:textId="77777777" w:rsidR="0031117F" w:rsidRPr="0031117F" w:rsidRDefault="0031117F" w:rsidP="0031117F">
      <w:pPr>
        <w:jc w:val="both"/>
        <w:rPr>
          <w:rFonts w:ascii="Aptos" w:hAnsi="Aptos"/>
          <w:lang w:val="en-GB"/>
        </w:rPr>
      </w:pPr>
      <w:r w:rsidRPr="0031117F">
        <w:rPr>
          <w:rFonts w:ascii="Aptos" w:hAnsi="Aptos"/>
          <w:lang w:val="en-GB"/>
        </w:rPr>
        <w:lastRenderedPageBreak/>
        <w:t>Access to the facility shall be managed through EUROfusion authentication and authorisation mechanisms.</w:t>
      </w:r>
    </w:p>
    <w:p w14:paraId="082964FD" w14:textId="77777777" w:rsidR="0031117F" w:rsidRPr="0031117F" w:rsidRDefault="0031117F" w:rsidP="0031117F">
      <w:pPr>
        <w:jc w:val="both"/>
        <w:rPr>
          <w:rFonts w:ascii="Aptos" w:hAnsi="Aptos"/>
          <w:lang w:val="en-GB"/>
        </w:rPr>
      </w:pPr>
      <w:r w:rsidRPr="0031117F">
        <w:rPr>
          <w:rFonts w:ascii="Aptos" w:hAnsi="Aptos"/>
          <w:lang w:val="en-GB"/>
        </w:rPr>
        <w:t>Storage quotas are allocated primarily on the basis of:</w:t>
      </w:r>
    </w:p>
    <w:p w14:paraId="3713F2E3"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scientific value;</w:t>
      </w:r>
    </w:p>
    <w:p w14:paraId="1359B20E"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expected long-term usefulness;</w:t>
      </w:r>
    </w:p>
    <w:p w14:paraId="7310706A"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community benefit;</w:t>
      </w:r>
    </w:p>
    <w:p w14:paraId="58B58E96"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storage requirements;</w:t>
      </w:r>
    </w:p>
    <w:p w14:paraId="482C08E7" w14:textId="77777777" w:rsidR="0031117F" w:rsidRPr="0031117F" w:rsidRDefault="0031117F" w:rsidP="0031117F">
      <w:pPr>
        <w:pStyle w:val="ListParagraph"/>
        <w:numPr>
          <w:ilvl w:val="0"/>
          <w:numId w:val="10"/>
        </w:numPr>
        <w:jc w:val="both"/>
        <w:rPr>
          <w:rFonts w:ascii="Aptos" w:hAnsi="Aptos"/>
          <w:lang w:val="en-GB"/>
        </w:rPr>
      </w:pPr>
      <w:r w:rsidRPr="0031117F">
        <w:rPr>
          <w:rFonts w:ascii="Aptos" w:hAnsi="Aptos"/>
        </w:rPr>
        <w:t>available facility</w:t>
      </w:r>
      <w:r w:rsidRPr="0031117F">
        <w:rPr>
          <w:rFonts w:ascii="Aptos" w:hAnsi="Aptos"/>
          <w:lang w:val="en-GB"/>
        </w:rPr>
        <w:t xml:space="preserve"> resources.</w:t>
      </w:r>
    </w:p>
    <w:p w14:paraId="5C5E5BC9" w14:textId="0C8ADD4D" w:rsidR="0031117F" w:rsidRPr="0031117F" w:rsidRDefault="0031117F" w:rsidP="0031117F">
      <w:pPr>
        <w:jc w:val="both"/>
        <w:rPr>
          <w:rFonts w:ascii="Aptos" w:hAnsi="Aptos"/>
          <w:lang w:val="en-GB"/>
        </w:rPr>
      </w:pPr>
      <w:r w:rsidRPr="0031117F">
        <w:rPr>
          <w:rFonts w:ascii="Aptos" w:hAnsi="Aptos"/>
          <w:lang w:val="en-GB"/>
        </w:rPr>
        <w:t>The LTDSF will be operated under the oversight of EUROfusion governance. Policies concerning quota allocation, acceptance of new community databases, retention decisions, and preservation priorities should be transparent and periodically reviewed.</w:t>
      </w:r>
    </w:p>
    <w:p w14:paraId="2AF40E01" w14:textId="77777777" w:rsidR="0031117F" w:rsidRPr="0031117F" w:rsidRDefault="0031117F" w:rsidP="0031117F">
      <w:pPr>
        <w:jc w:val="both"/>
        <w:rPr>
          <w:rFonts w:ascii="Aptos" w:hAnsi="Aptos"/>
          <w:lang w:val="en-GB"/>
        </w:rPr>
      </w:pPr>
      <w:r w:rsidRPr="0031117F">
        <w:rPr>
          <w:rFonts w:ascii="Aptos" w:hAnsi="Aptos"/>
          <w:lang w:val="en-GB"/>
        </w:rPr>
        <w:t>Each stored dataset shall be assigned a retention category defining the expected preservation period:</w:t>
      </w:r>
    </w:p>
    <w:p w14:paraId="6FCA09FD" w14:textId="77777777" w:rsidR="0031117F" w:rsidRPr="0031117F" w:rsidRDefault="0031117F" w:rsidP="0031117F">
      <w:pPr>
        <w:pStyle w:val="ListParagraph"/>
        <w:numPr>
          <w:ilvl w:val="0"/>
          <w:numId w:val="10"/>
        </w:numPr>
        <w:jc w:val="both"/>
        <w:rPr>
          <w:rFonts w:ascii="Aptos" w:hAnsi="Aptos"/>
        </w:rPr>
      </w:pPr>
      <w:r w:rsidRPr="0031117F">
        <w:rPr>
          <w:rFonts w:ascii="Aptos" w:hAnsi="Aptos"/>
          <w:b/>
          <w:bCs/>
          <w:i/>
          <w:iCs/>
          <w:lang w:val="en-GB"/>
        </w:rPr>
        <w:t>Temporary</w:t>
      </w:r>
      <w:r w:rsidRPr="0031117F">
        <w:rPr>
          <w:rFonts w:ascii="Aptos" w:hAnsi="Aptos"/>
          <w:lang w:val="en-GB"/>
        </w:rPr>
        <w:t xml:space="preserve"> – </w:t>
      </w:r>
      <w:r w:rsidRPr="0031117F">
        <w:rPr>
          <w:rFonts w:ascii="Aptos" w:hAnsi="Aptos"/>
        </w:rPr>
        <w:t>limited retention subject to periodic review;</w:t>
      </w:r>
    </w:p>
    <w:p w14:paraId="34EE0FA5" w14:textId="77777777" w:rsidR="0031117F" w:rsidRPr="0031117F" w:rsidRDefault="0031117F" w:rsidP="0031117F">
      <w:pPr>
        <w:pStyle w:val="ListParagraph"/>
        <w:numPr>
          <w:ilvl w:val="0"/>
          <w:numId w:val="10"/>
        </w:numPr>
        <w:jc w:val="both"/>
        <w:rPr>
          <w:rFonts w:ascii="Aptos" w:hAnsi="Aptos"/>
        </w:rPr>
      </w:pPr>
      <w:r w:rsidRPr="0031117F">
        <w:rPr>
          <w:rFonts w:ascii="Aptos" w:hAnsi="Aptos"/>
          <w:b/>
          <w:bCs/>
          <w:i/>
          <w:iCs/>
        </w:rPr>
        <w:t>Project</w:t>
      </w:r>
      <w:r w:rsidRPr="0031117F">
        <w:rPr>
          <w:rFonts w:ascii="Aptos" w:hAnsi="Aptos"/>
          <w:b/>
          <w:bCs/>
        </w:rPr>
        <w:t xml:space="preserve"> </w:t>
      </w:r>
      <w:r w:rsidRPr="0031117F">
        <w:rPr>
          <w:rFonts w:ascii="Aptos" w:hAnsi="Aptos"/>
        </w:rPr>
        <w:t>– retained for the agreed project lifetime and associated preservation period;</w:t>
      </w:r>
    </w:p>
    <w:p w14:paraId="2BDAF39A" w14:textId="77777777" w:rsidR="0031117F" w:rsidRPr="0031117F" w:rsidRDefault="0031117F" w:rsidP="0031117F">
      <w:pPr>
        <w:pStyle w:val="ListParagraph"/>
        <w:numPr>
          <w:ilvl w:val="0"/>
          <w:numId w:val="10"/>
        </w:numPr>
        <w:jc w:val="both"/>
        <w:rPr>
          <w:rFonts w:ascii="Aptos" w:hAnsi="Aptos"/>
        </w:rPr>
      </w:pPr>
      <w:r w:rsidRPr="0031117F">
        <w:rPr>
          <w:rFonts w:ascii="Aptos" w:hAnsi="Aptos"/>
          <w:b/>
          <w:bCs/>
          <w:i/>
          <w:iCs/>
        </w:rPr>
        <w:t xml:space="preserve">Permanent </w:t>
      </w:r>
      <w:r w:rsidRPr="0031117F">
        <w:rPr>
          <w:rFonts w:ascii="Aptos" w:hAnsi="Aptos"/>
        </w:rPr>
        <w:t>– retained indefinitely unless superseded by explicit governance decisions.</w:t>
      </w:r>
    </w:p>
    <w:p w14:paraId="09C01970" w14:textId="77777777" w:rsidR="0031117F" w:rsidRPr="0031117F" w:rsidRDefault="0031117F" w:rsidP="0031117F">
      <w:pPr>
        <w:jc w:val="both"/>
        <w:rPr>
          <w:rFonts w:ascii="Aptos" w:hAnsi="Aptos"/>
          <w:lang w:val="en-GB"/>
        </w:rPr>
      </w:pPr>
      <w:r w:rsidRPr="0031117F">
        <w:rPr>
          <w:rFonts w:ascii="Aptos" w:hAnsi="Aptos"/>
          <w:lang w:val="en-GB"/>
        </w:rPr>
        <w:t>Every dataset should have a designated maintainer responsible for updates, metadata quality, and responding to preservation reviews.</w:t>
      </w:r>
    </w:p>
    <w:p w14:paraId="79081809" w14:textId="19736085" w:rsidR="00AE2F9C" w:rsidRDefault="0031117F" w:rsidP="00A21B62">
      <w:pPr>
        <w:jc w:val="both"/>
        <w:rPr>
          <w:rFonts w:ascii="Aptos" w:hAnsi="Aptos"/>
          <w:lang w:val="en-GB"/>
        </w:rPr>
      </w:pPr>
      <w:r w:rsidRPr="0031117F">
        <w:rPr>
          <w:rFonts w:ascii="Aptos" w:hAnsi="Aptos"/>
          <w:lang w:val="en-GB"/>
        </w:rPr>
        <w:t xml:space="preserve">Where a dataset no longer has an active maintainer, </w:t>
      </w:r>
      <w:r>
        <w:rPr>
          <w:rFonts w:ascii="Aptos" w:hAnsi="Aptos"/>
          <w:lang w:val="en-GB"/>
        </w:rPr>
        <w:t>owner</w:t>
      </w:r>
      <w:r w:rsidRPr="0031117F">
        <w:rPr>
          <w:rFonts w:ascii="Aptos" w:hAnsi="Aptos"/>
          <w:lang w:val="en-GB"/>
        </w:rPr>
        <w:t>ship may be transferred to EUROfusion or an appointed community custodian to ensure continued accessibility and preservation.</w:t>
      </w:r>
    </w:p>
    <w:p w14:paraId="7347A4EE" w14:textId="6860320D" w:rsidR="00E27DEE" w:rsidRPr="0031117F" w:rsidRDefault="00E27DEE" w:rsidP="00A21B62">
      <w:pPr>
        <w:jc w:val="both"/>
        <w:rPr>
          <w:rFonts w:ascii="Aptos" w:hAnsi="Aptos"/>
          <w:lang w:val="en-GB"/>
        </w:rPr>
      </w:pPr>
      <w:r w:rsidRPr="00E27DEE">
        <w:rPr>
          <w:rFonts w:ascii="Aptos" w:hAnsi="Aptos"/>
          <w:lang w:val="en-GB"/>
        </w:rPr>
        <w:t>Requests for significant new storage allocations or establishment of community databases may require scientific and technical review to ensure efficient use of facility resources.</w:t>
      </w:r>
    </w:p>
    <w:p w14:paraId="468EF706" w14:textId="77777777" w:rsidR="00AE2F9C" w:rsidRPr="00E74FF7" w:rsidRDefault="00000000" w:rsidP="00A21B62">
      <w:pPr>
        <w:pStyle w:val="Heading1"/>
        <w:jc w:val="both"/>
        <w:rPr>
          <w:rFonts w:ascii="Aptos" w:hAnsi="Aptos"/>
        </w:rPr>
      </w:pPr>
      <w:r w:rsidRPr="00E74FF7">
        <w:rPr>
          <w:rFonts w:ascii="Aptos" w:hAnsi="Aptos"/>
        </w:rPr>
        <w:t>4 User Responsibilities</w:t>
      </w:r>
    </w:p>
    <w:p w14:paraId="73336571" w14:textId="77777777" w:rsidR="0031117F" w:rsidRPr="0031117F" w:rsidRDefault="0031117F" w:rsidP="0031117F">
      <w:pPr>
        <w:jc w:val="both"/>
        <w:rPr>
          <w:rFonts w:ascii="Aptos" w:hAnsi="Aptos"/>
          <w:lang w:val="en-GB"/>
        </w:rPr>
      </w:pPr>
      <w:r w:rsidRPr="0031117F">
        <w:rPr>
          <w:rFonts w:ascii="Aptos" w:hAnsi="Aptos"/>
          <w:lang w:val="en-GB"/>
        </w:rPr>
        <w:t>Users depositing data into the LTDSF remain responsible for ensuring that deposited datasets meet the standards defined in this policy.</w:t>
      </w:r>
    </w:p>
    <w:p w14:paraId="15C78C66" w14:textId="77777777" w:rsidR="0031117F" w:rsidRPr="0031117F" w:rsidRDefault="0031117F" w:rsidP="0031117F">
      <w:pPr>
        <w:jc w:val="both"/>
        <w:rPr>
          <w:rFonts w:ascii="Aptos" w:hAnsi="Aptos"/>
          <w:lang w:val="en-GB"/>
        </w:rPr>
      </w:pPr>
      <w:r w:rsidRPr="0031117F">
        <w:rPr>
          <w:rFonts w:ascii="Aptos" w:hAnsi="Aptos"/>
          <w:lang w:val="en-GB"/>
        </w:rPr>
        <w:t>In particular, users are expected to:</w:t>
      </w:r>
    </w:p>
    <w:p w14:paraId="2361F1B5" w14:textId="77777777" w:rsidR="0031117F" w:rsidRPr="0031117F" w:rsidRDefault="0031117F" w:rsidP="0031117F">
      <w:pPr>
        <w:pStyle w:val="ListParagraph"/>
        <w:numPr>
          <w:ilvl w:val="0"/>
          <w:numId w:val="10"/>
        </w:numPr>
        <w:jc w:val="both"/>
        <w:rPr>
          <w:rFonts w:ascii="Aptos" w:hAnsi="Aptos"/>
        </w:rPr>
      </w:pPr>
      <w:r w:rsidRPr="0031117F">
        <w:rPr>
          <w:rFonts w:ascii="Aptos" w:hAnsi="Aptos"/>
          <w:lang w:val="en-GB"/>
        </w:rPr>
        <w:t xml:space="preserve">ensure </w:t>
      </w:r>
      <w:r w:rsidRPr="0031117F">
        <w:rPr>
          <w:rFonts w:ascii="Aptos" w:hAnsi="Aptos"/>
        </w:rPr>
        <w:t>the scientific integrity and authenticity of deposited data;</w:t>
      </w:r>
    </w:p>
    <w:p w14:paraId="7F827F9F"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provide complete and accurate metadata;</w:t>
      </w:r>
    </w:p>
    <w:p w14:paraId="4C66F2EB"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document data provenance, processing history, and software dependencies where appropriate;</w:t>
      </w:r>
    </w:p>
    <w:p w14:paraId="2481FA76"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specify licensing and access conditions;</w:t>
      </w:r>
    </w:p>
    <w:p w14:paraId="29725996"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periodically review retained datasets and update metadata when necessary;</w:t>
      </w:r>
    </w:p>
    <w:p w14:paraId="22E3855E"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lastRenderedPageBreak/>
        <w:t>avoid unnecessary duplication of datasets;</w:t>
      </w:r>
    </w:p>
    <w:p w14:paraId="0D8031A1"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remove obsolete or superseded versions where appropriate;</w:t>
      </w:r>
    </w:p>
    <w:p w14:paraId="09FCB619" w14:textId="77777777" w:rsidR="0031117F" w:rsidRPr="0031117F" w:rsidRDefault="0031117F" w:rsidP="0031117F">
      <w:pPr>
        <w:pStyle w:val="ListParagraph"/>
        <w:numPr>
          <w:ilvl w:val="0"/>
          <w:numId w:val="10"/>
        </w:numPr>
        <w:jc w:val="both"/>
        <w:rPr>
          <w:rFonts w:ascii="Aptos" w:hAnsi="Aptos"/>
        </w:rPr>
      </w:pPr>
      <w:r w:rsidRPr="0031117F">
        <w:rPr>
          <w:rFonts w:ascii="Aptos" w:hAnsi="Aptos"/>
        </w:rPr>
        <w:t>ensure that deposited data comply with applicable legal, contractual, and ethical requirements.</w:t>
      </w:r>
    </w:p>
    <w:p w14:paraId="3EE290EF" w14:textId="77777777" w:rsidR="0031117F" w:rsidRPr="0031117F" w:rsidRDefault="0031117F" w:rsidP="0031117F">
      <w:pPr>
        <w:jc w:val="both"/>
        <w:rPr>
          <w:rFonts w:ascii="Aptos" w:hAnsi="Aptos"/>
          <w:lang w:val="en-GB"/>
        </w:rPr>
      </w:pPr>
      <w:r w:rsidRPr="0031117F">
        <w:rPr>
          <w:rFonts w:ascii="Aptos" w:hAnsi="Aptos"/>
          <w:lang w:val="en-GB"/>
        </w:rPr>
        <w:t>Users should also notify facility administrators whenever responsibility for a dataset changes due to project completion or personnel changes.</w:t>
      </w:r>
    </w:p>
    <w:p w14:paraId="33445637" w14:textId="77777777" w:rsidR="00AE2F9C" w:rsidRPr="00E74FF7" w:rsidRDefault="00000000" w:rsidP="00A21B62">
      <w:pPr>
        <w:pStyle w:val="Heading1"/>
        <w:jc w:val="both"/>
        <w:rPr>
          <w:rFonts w:ascii="Aptos" w:hAnsi="Aptos"/>
        </w:rPr>
      </w:pPr>
      <w:r w:rsidRPr="00E74FF7">
        <w:rPr>
          <w:rFonts w:ascii="Aptos" w:hAnsi="Aptos"/>
        </w:rPr>
        <w:t>5 Recommended Software</w:t>
      </w:r>
    </w:p>
    <w:p w14:paraId="368E18C6" w14:textId="77777777" w:rsidR="0031117F" w:rsidRPr="0031117F" w:rsidRDefault="0031117F" w:rsidP="0031117F">
      <w:pPr>
        <w:jc w:val="both"/>
        <w:rPr>
          <w:rFonts w:ascii="Aptos" w:hAnsi="Aptos"/>
          <w:lang w:val="en-GB"/>
        </w:rPr>
      </w:pPr>
      <w:r w:rsidRPr="0031117F">
        <w:rPr>
          <w:rFonts w:ascii="Aptos" w:hAnsi="Aptos"/>
          <w:lang w:val="en-GB"/>
        </w:rPr>
        <w:t>The LTDSF is intended to integrate with existing scientific data management tools and community standards wherever possible.</w:t>
      </w:r>
    </w:p>
    <w:p w14:paraId="04592C17" w14:textId="77777777" w:rsidR="0031117F" w:rsidRPr="0031117F" w:rsidRDefault="0031117F" w:rsidP="0031117F">
      <w:pPr>
        <w:jc w:val="both"/>
        <w:rPr>
          <w:rFonts w:ascii="Aptos" w:hAnsi="Aptos"/>
          <w:lang w:val="en-GB"/>
        </w:rPr>
      </w:pPr>
      <w:r w:rsidRPr="0031117F">
        <w:rPr>
          <w:rFonts w:ascii="Aptos" w:hAnsi="Aptos"/>
          <w:lang w:val="en-GB"/>
        </w:rPr>
        <w:t>Recommended technologies include:</w:t>
      </w:r>
    </w:p>
    <w:p w14:paraId="5AFAC99D" w14:textId="77777777" w:rsidR="0031117F" w:rsidRPr="0031117F" w:rsidRDefault="0031117F" w:rsidP="0031117F">
      <w:pPr>
        <w:numPr>
          <w:ilvl w:val="0"/>
          <w:numId w:val="20"/>
        </w:numPr>
        <w:spacing w:after="0"/>
        <w:jc w:val="both"/>
        <w:rPr>
          <w:rFonts w:ascii="Aptos" w:hAnsi="Aptos"/>
          <w:lang w:val="en-GB"/>
        </w:rPr>
      </w:pPr>
      <w:r w:rsidRPr="0031117F">
        <w:rPr>
          <w:rFonts w:ascii="Aptos" w:hAnsi="Aptos"/>
          <w:b/>
          <w:bCs/>
          <w:lang w:val="en-GB"/>
        </w:rPr>
        <w:t>S3-compatible object storage</w:t>
      </w:r>
      <w:r w:rsidRPr="0031117F">
        <w:rPr>
          <w:rFonts w:ascii="Aptos" w:hAnsi="Aptos"/>
          <w:lang w:val="en-GB"/>
        </w:rPr>
        <w:t xml:space="preserve"> for scalable storage of large scientific datasets;</w:t>
      </w:r>
    </w:p>
    <w:p w14:paraId="6BFD1EC2" w14:textId="77777777" w:rsidR="0031117F" w:rsidRPr="0031117F" w:rsidRDefault="0031117F" w:rsidP="0031117F">
      <w:pPr>
        <w:numPr>
          <w:ilvl w:val="0"/>
          <w:numId w:val="20"/>
        </w:numPr>
        <w:spacing w:after="0"/>
        <w:jc w:val="both"/>
        <w:rPr>
          <w:rFonts w:ascii="Aptos" w:hAnsi="Aptos"/>
          <w:lang w:val="en-GB"/>
        </w:rPr>
      </w:pPr>
      <w:r w:rsidRPr="0031117F">
        <w:rPr>
          <w:rFonts w:ascii="Aptos" w:hAnsi="Aptos"/>
          <w:b/>
          <w:bCs/>
          <w:lang w:val="en-GB"/>
        </w:rPr>
        <w:t>SimDB</w:t>
      </w:r>
      <w:r w:rsidRPr="0031117F">
        <w:rPr>
          <w:rFonts w:ascii="Aptos" w:hAnsi="Aptos"/>
          <w:lang w:val="en-GB"/>
        </w:rPr>
        <w:t xml:space="preserve"> for structured simulation databases, provenance tracking, and management of simulation campaigns;</w:t>
      </w:r>
    </w:p>
    <w:p w14:paraId="6891DF5A" w14:textId="77777777" w:rsidR="0031117F" w:rsidRPr="0031117F" w:rsidRDefault="0031117F" w:rsidP="0031117F">
      <w:pPr>
        <w:numPr>
          <w:ilvl w:val="0"/>
          <w:numId w:val="20"/>
        </w:numPr>
        <w:spacing w:after="0"/>
        <w:jc w:val="both"/>
        <w:rPr>
          <w:rFonts w:ascii="Aptos" w:hAnsi="Aptos"/>
          <w:lang w:val="en-GB"/>
        </w:rPr>
      </w:pPr>
      <w:r w:rsidRPr="0031117F">
        <w:rPr>
          <w:rFonts w:ascii="Aptos" w:hAnsi="Aptos"/>
          <w:b/>
          <w:bCs/>
          <w:lang w:val="en-GB"/>
        </w:rPr>
        <w:t>Zenodo</w:t>
      </w:r>
      <w:r w:rsidRPr="0031117F">
        <w:rPr>
          <w:rFonts w:ascii="Aptos" w:hAnsi="Aptos"/>
          <w:lang w:val="en-GB"/>
        </w:rPr>
        <w:t xml:space="preserve"> for publication of datasets, DOI registration, and citation metadata;</w:t>
      </w:r>
    </w:p>
    <w:p w14:paraId="0BE65452" w14:textId="77777777" w:rsidR="0031117F" w:rsidRPr="0031117F" w:rsidRDefault="0031117F" w:rsidP="0031117F">
      <w:pPr>
        <w:numPr>
          <w:ilvl w:val="0"/>
          <w:numId w:val="20"/>
        </w:numPr>
        <w:spacing w:after="0"/>
        <w:jc w:val="both"/>
        <w:rPr>
          <w:rFonts w:ascii="Aptos" w:hAnsi="Aptos"/>
          <w:lang w:val="en-GB"/>
        </w:rPr>
      </w:pPr>
      <w:r w:rsidRPr="0031117F">
        <w:rPr>
          <w:rFonts w:ascii="Aptos" w:hAnsi="Aptos"/>
          <w:b/>
          <w:bCs/>
          <w:lang w:val="en-GB"/>
        </w:rPr>
        <w:t>Git repositories</w:t>
      </w:r>
      <w:r w:rsidRPr="0031117F">
        <w:rPr>
          <w:rFonts w:ascii="Aptos" w:hAnsi="Aptos"/>
          <w:lang w:val="en-GB"/>
        </w:rPr>
        <w:t>, referenced using release tags and commit hashes, for preservation of source code and workflow descriptions;</w:t>
      </w:r>
    </w:p>
    <w:p w14:paraId="6F02BCC0" w14:textId="15CD9AAC" w:rsidR="0031117F" w:rsidRPr="0031117F" w:rsidRDefault="0031117F" w:rsidP="0031117F">
      <w:pPr>
        <w:numPr>
          <w:ilvl w:val="0"/>
          <w:numId w:val="20"/>
        </w:numPr>
        <w:spacing w:after="0"/>
        <w:jc w:val="both"/>
        <w:rPr>
          <w:rFonts w:ascii="Aptos" w:hAnsi="Aptos"/>
          <w:lang w:val="en-GB"/>
        </w:rPr>
      </w:pPr>
      <w:r w:rsidRPr="0031117F">
        <w:rPr>
          <w:rFonts w:ascii="Aptos" w:hAnsi="Aptos"/>
          <w:lang w:val="en-GB"/>
        </w:rPr>
        <w:t>community-standard formats such as IMAS, HDF5, and NetCDF for long-term interoperability.</w:t>
      </w:r>
    </w:p>
    <w:p w14:paraId="3A3E4C3C" w14:textId="77777777" w:rsidR="0031117F" w:rsidRPr="0031117F" w:rsidRDefault="0031117F" w:rsidP="0031117F">
      <w:pPr>
        <w:spacing w:before="240"/>
        <w:jc w:val="both"/>
        <w:rPr>
          <w:rFonts w:ascii="Aptos" w:hAnsi="Aptos"/>
          <w:lang w:val="en-GB"/>
        </w:rPr>
      </w:pPr>
      <w:r w:rsidRPr="0031117F">
        <w:rPr>
          <w:rFonts w:ascii="Aptos" w:hAnsi="Aptos"/>
          <w:lang w:val="en-GB"/>
        </w:rPr>
        <w:t>Equivalent technologies may also be used provided they satisfy the same preservation and interoperability objectives.</w:t>
      </w:r>
    </w:p>
    <w:p w14:paraId="2DA33CD5" w14:textId="7D155B73" w:rsidR="00AE2F9C" w:rsidRPr="00E74FF7" w:rsidRDefault="00E51D14" w:rsidP="00A21B62">
      <w:pPr>
        <w:pStyle w:val="Heading1"/>
        <w:jc w:val="both"/>
        <w:rPr>
          <w:rFonts w:ascii="Aptos" w:hAnsi="Aptos"/>
        </w:rPr>
      </w:pPr>
      <w:r>
        <w:rPr>
          <w:rFonts w:ascii="Aptos" w:hAnsi="Aptos"/>
        </w:rPr>
        <w:t>6</w:t>
      </w:r>
      <w:r w:rsidRPr="00E74FF7">
        <w:rPr>
          <w:rFonts w:ascii="Aptos" w:hAnsi="Aptos"/>
        </w:rPr>
        <w:t xml:space="preserve"> Open Issues</w:t>
      </w:r>
    </w:p>
    <w:p w14:paraId="102C2D81" w14:textId="1242E957" w:rsidR="00C9544F" w:rsidRDefault="00000000" w:rsidP="00C9544F">
      <w:pPr>
        <w:pStyle w:val="ListParagraph"/>
        <w:numPr>
          <w:ilvl w:val="0"/>
          <w:numId w:val="10"/>
        </w:numPr>
        <w:jc w:val="both"/>
        <w:rPr>
          <w:rFonts w:ascii="Aptos" w:hAnsi="Aptos"/>
        </w:rPr>
      </w:pPr>
      <w:r w:rsidRPr="00C9544F">
        <w:rPr>
          <w:rFonts w:ascii="Aptos" w:hAnsi="Aptos"/>
        </w:rPr>
        <w:t>Metadata schema</w:t>
      </w:r>
      <w:r w:rsidR="00C9544F">
        <w:rPr>
          <w:rFonts w:ascii="Aptos" w:hAnsi="Aptos"/>
        </w:rPr>
        <w:t xml:space="preserve"> </w:t>
      </w:r>
    </w:p>
    <w:p w14:paraId="657B1931" w14:textId="77777777" w:rsidR="00C9544F" w:rsidRDefault="00000000" w:rsidP="00C9544F">
      <w:pPr>
        <w:pStyle w:val="ListParagraph"/>
        <w:numPr>
          <w:ilvl w:val="0"/>
          <w:numId w:val="10"/>
        </w:numPr>
        <w:jc w:val="both"/>
        <w:rPr>
          <w:rFonts w:ascii="Aptos" w:hAnsi="Aptos"/>
        </w:rPr>
      </w:pPr>
      <w:r w:rsidRPr="00C9544F">
        <w:rPr>
          <w:rFonts w:ascii="Aptos" w:hAnsi="Aptos"/>
        </w:rPr>
        <w:t>DOI policy</w:t>
      </w:r>
    </w:p>
    <w:p w14:paraId="0268DE9A" w14:textId="77777777" w:rsidR="00C9544F" w:rsidRDefault="00000000" w:rsidP="00C9544F">
      <w:pPr>
        <w:pStyle w:val="ListParagraph"/>
        <w:numPr>
          <w:ilvl w:val="0"/>
          <w:numId w:val="10"/>
        </w:numPr>
        <w:jc w:val="both"/>
        <w:rPr>
          <w:rFonts w:ascii="Aptos" w:hAnsi="Aptos"/>
        </w:rPr>
      </w:pPr>
      <w:r w:rsidRPr="00C9544F">
        <w:rPr>
          <w:rFonts w:ascii="Aptos" w:hAnsi="Aptos"/>
        </w:rPr>
        <w:t>quota governance</w:t>
      </w:r>
    </w:p>
    <w:p w14:paraId="1FA84761" w14:textId="77777777" w:rsidR="00C9544F" w:rsidRDefault="00000000" w:rsidP="00C9544F">
      <w:pPr>
        <w:pStyle w:val="ListParagraph"/>
        <w:numPr>
          <w:ilvl w:val="0"/>
          <w:numId w:val="10"/>
        </w:numPr>
        <w:jc w:val="both"/>
        <w:rPr>
          <w:rFonts w:ascii="Aptos" w:hAnsi="Aptos"/>
        </w:rPr>
      </w:pPr>
      <w:r w:rsidRPr="00C9544F">
        <w:rPr>
          <w:rFonts w:ascii="Aptos" w:hAnsi="Aptos"/>
        </w:rPr>
        <w:t>approval workflow</w:t>
      </w:r>
    </w:p>
    <w:p w14:paraId="6A619077" w14:textId="15C71A26" w:rsidR="00AE2F9C" w:rsidRPr="00C9544F" w:rsidRDefault="00000000" w:rsidP="00C9544F">
      <w:pPr>
        <w:pStyle w:val="ListParagraph"/>
        <w:numPr>
          <w:ilvl w:val="0"/>
          <w:numId w:val="10"/>
        </w:numPr>
        <w:jc w:val="both"/>
        <w:rPr>
          <w:rFonts w:ascii="Aptos" w:hAnsi="Aptos"/>
        </w:rPr>
      </w:pPr>
      <w:r w:rsidRPr="00C9544F">
        <w:rPr>
          <w:rFonts w:ascii="Aptos" w:hAnsi="Aptos"/>
        </w:rPr>
        <w:t xml:space="preserve">raw experimental data policy and interfaces with Gateway/HPC systems </w:t>
      </w:r>
    </w:p>
    <w:p w14:paraId="5C416C0E" w14:textId="77777777" w:rsidR="00C9544F" w:rsidRDefault="00C9544F">
      <w:pPr>
        <w:rPr>
          <w:rFonts w:ascii="Aptos" w:eastAsiaTheme="majorEastAsia" w:hAnsi="Aptos" w:cstheme="majorBidi"/>
          <w:b/>
          <w:bCs/>
          <w:color w:val="365F91" w:themeColor="accent1" w:themeShade="BF"/>
          <w:sz w:val="28"/>
          <w:szCs w:val="28"/>
        </w:rPr>
      </w:pPr>
      <w:r>
        <w:rPr>
          <w:rFonts w:ascii="Aptos" w:hAnsi="Aptos"/>
        </w:rPr>
        <w:br w:type="page"/>
      </w:r>
    </w:p>
    <w:p w14:paraId="3BF0244F" w14:textId="2BFE77A9" w:rsidR="00AE2F9C" w:rsidRPr="00E74FF7" w:rsidRDefault="00000000">
      <w:pPr>
        <w:pStyle w:val="Heading1"/>
        <w:rPr>
          <w:rFonts w:ascii="Aptos" w:hAnsi="Aptos"/>
        </w:rPr>
      </w:pPr>
      <w:r w:rsidRPr="00E74FF7">
        <w:rPr>
          <w:rFonts w:ascii="Aptos" w:hAnsi="Aptos"/>
        </w:rPr>
        <w:lastRenderedPageBreak/>
        <w:t>Appendix A: Minimum Metadata</w:t>
      </w:r>
    </w:p>
    <w:p w14:paraId="06ADC6F1" w14:textId="77777777" w:rsidR="00AE2F9C" w:rsidRPr="00E74FF7" w:rsidRDefault="00000000">
      <w:pPr>
        <w:pStyle w:val="ListBullet"/>
        <w:rPr>
          <w:rFonts w:ascii="Aptos" w:hAnsi="Aptos"/>
        </w:rPr>
      </w:pPr>
      <w:r w:rsidRPr="00E74FF7">
        <w:rPr>
          <w:rFonts w:ascii="Aptos" w:hAnsi="Aptos"/>
        </w:rPr>
        <w:t>Title</w:t>
      </w:r>
    </w:p>
    <w:p w14:paraId="53B5AFAA" w14:textId="77777777" w:rsidR="00AE2F9C" w:rsidRPr="00E74FF7" w:rsidRDefault="00000000">
      <w:pPr>
        <w:pStyle w:val="ListBullet"/>
        <w:rPr>
          <w:rFonts w:ascii="Aptos" w:hAnsi="Aptos"/>
        </w:rPr>
      </w:pPr>
      <w:r w:rsidRPr="00E74FF7">
        <w:rPr>
          <w:rFonts w:ascii="Aptos" w:hAnsi="Aptos"/>
        </w:rPr>
        <w:t>Creators</w:t>
      </w:r>
    </w:p>
    <w:p w14:paraId="7C20FBB9" w14:textId="77777777" w:rsidR="00AE2F9C" w:rsidRPr="00E74FF7" w:rsidRDefault="00000000">
      <w:pPr>
        <w:pStyle w:val="ListBullet"/>
        <w:rPr>
          <w:rFonts w:ascii="Aptos" w:hAnsi="Aptos"/>
        </w:rPr>
      </w:pPr>
      <w:r w:rsidRPr="00E74FF7">
        <w:rPr>
          <w:rFonts w:ascii="Aptos" w:hAnsi="Aptos"/>
        </w:rPr>
        <w:t>Responsible owner</w:t>
      </w:r>
    </w:p>
    <w:p w14:paraId="1865E8C9" w14:textId="77777777" w:rsidR="00AE2F9C" w:rsidRPr="00E74FF7" w:rsidRDefault="00000000">
      <w:pPr>
        <w:pStyle w:val="ListBullet"/>
        <w:rPr>
          <w:rFonts w:ascii="Aptos" w:hAnsi="Aptos"/>
        </w:rPr>
      </w:pPr>
      <w:r w:rsidRPr="00E74FF7">
        <w:rPr>
          <w:rFonts w:ascii="Aptos" w:hAnsi="Aptos"/>
        </w:rPr>
        <w:t>Project/WP</w:t>
      </w:r>
    </w:p>
    <w:p w14:paraId="18A0352C" w14:textId="77777777" w:rsidR="00AE2F9C" w:rsidRPr="00E74FF7" w:rsidRDefault="00000000">
      <w:pPr>
        <w:pStyle w:val="ListBullet"/>
        <w:rPr>
          <w:rFonts w:ascii="Aptos" w:hAnsi="Aptos"/>
        </w:rPr>
      </w:pPr>
      <w:r w:rsidRPr="00E74FF7">
        <w:rPr>
          <w:rFonts w:ascii="Aptos" w:hAnsi="Aptos"/>
        </w:rPr>
        <w:t>Upload date</w:t>
      </w:r>
    </w:p>
    <w:p w14:paraId="55249DC5" w14:textId="77777777" w:rsidR="00AE2F9C" w:rsidRPr="00E74FF7" w:rsidRDefault="00000000">
      <w:pPr>
        <w:pStyle w:val="ListBullet"/>
        <w:rPr>
          <w:rFonts w:ascii="Aptos" w:hAnsi="Aptos"/>
        </w:rPr>
      </w:pPr>
      <w:r w:rsidRPr="00E74FF7">
        <w:rPr>
          <w:rFonts w:ascii="Aptos" w:hAnsi="Aptos"/>
        </w:rPr>
        <w:t>Source</w:t>
      </w:r>
    </w:p>
    <w:p w14:paraId="78C55EA9" w14:textId="77777777" w:rsidR="00AE2F9C" w:rsidRPr="00E74FF7" w:rsidRDefault="00000000">
      <w:pPr>
        <w:pStyle w:val="ListBullet"/>
        <w:rPr>
          <w:rFonts w:ascii="Aptos" w:hAnsi="Aptos"/>
        </w:rPr>
      </w:pPr>
      <w:r w:rsidRPr="00E74FF7">
        <w:rPr>
          <w:rFonts w:ascii="Aptos" w:hAnsi="Aptos"/>
        </w:rPr>
        <w:t>Files and size</w:t>
      </w:r>
    </w:p>
    <w:p w14:paraId="46CD8044" w14:textId="77777777" w:rsidR="00AE2F9C" w:rsidRPr="00E74FF7" w:rsidRDefault="00000000">
      <w:pPr>
        <w:pStyle w:val="ListBullet"/>
        <w:rPr>
          <w:rFonts w:ascii="Aptos" w:hAnsi="Aptos"/>
        </w:rPr>
      </w:pPr>
      <w:r w:rsidRPr="00E74FF7">
        <w:rPr>
          <w:rFonts w:ascii="Aptos" w:hAnsi="Aptos"/>
        </w:rPr>
        <w:t>Scientific description</w:t>
      </w:r>
    </w:p>
    <w:p w14:paraId="54BE88BE" w14:textId="77777777" w:rsidR="00AE2F9C" w:rsidRPr="00E74FF7" w:rsidRDefault="00000000">
      <w:pPr>
        <w:pStyle w:val="ListBullet"/>
        <w:rPr>
          <w:rFonts w:ascii="Aptos" w:hAnsi="Aptos"/>
        </w:rPr>
      </w:pPr>
      <w:r w:rsidRPr="00E74FF7">
        <w:rPr>
          <w:rFonts w:ascii="Aptos" w:hAnsi="Aptos"/>
        </w:rPr>
        <w:t>Access permissions</w:t>
      </w:r>
    </w:p>
    <w:p w14:paraId="2C90CB46" w14:textId="77777777" w:rsidR="00AE2F9C" w:rsidRPr="00E74FF7" w:rsidRDefault="00000000">
      <w:pPr>
        <w:pStyle w:val="ListBullet"/>
        <w:rPr>
          <w:rFonts w:ascii="Aptos" w:hAnsi="Aptos"/>
        </w:rPr>
      </w:pPr>
      <w:r w:rsidRPr="00E74FF7">
        <w:rPr>
          <w:rFonts w:ascii="Aptos" w:hAnsi="Aptos"/>
        </w:rPr>
        <w:t>Retention</w:t>
      </w:r>
    </w:p>
    <w:p w14:paraId="49D305A2" w14:textId="77777777" w:rsidR="00AE2F9C" w:rsidRPr="00E74FF7" w:rsidRDefault="00000000">
      <w:pPr>
        <w:pStyle w:val="ListBullet"/>
        <w:rPr>
          <w:rFonts w:ascii="Aptos" w:hAnsi="Aptos"/>
        </w:rPr>
      </w:pPr>
      <w:r w:rsidRPr="00E74FF7">
        <w:rPr>
          <w:rFonts w:ascii="Aptos" w:hAnsi="Aptos"/>
        </w:rPr>
        <w:t>Code version/Git hash (recommended)</w:t>
      </w:r>
    </w:p>
    <w:sectPr w:rsidR="00AE2F9C" w:rsidRPr="00E74FF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B36192"/>
    <w:multiLevelType w:val="multilevel"/>
    <w:tmpl w:val="F232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341E3"/>
    <w:multiLevelType w:val="multilevel"/>
    <w:tmpl w:val="E86E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D0776B"/>
    <w:multiLevelType w:val="multilevel"/>
    <w:tmpl w:val="4E72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9322F"/>
    <w:multiLevelType w:val="multilevel"/>
    <w:tmpl w:val="C7CA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4F61FD"/>
    <w:multiLevelType w:val="multilevel"/>
    <w:tmpl w:val="DF88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E04099"/>
    <w:multiLevelType w:val="multilevel"/>
    <w:tmpl w:val="D7EE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1083B"/>
    <w:multiLevelType w:val="multilevel"/>
    <w:tmpl w:val="EBAE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929CB"/>
    <w:multiLevelType w:val="hybridMultilevel"/>
    <w:tmpl w:val="2FECE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3B745F"/>
    <w:multiLevelType w:val="multilevel"/>
    <w:tmpl w:val="61C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4E0F1B"/>
    <w:multiLevelType w:val="multilevel"/>
    <w:tmpl w:val="642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A626D"/>
    <w:multiLevelType w:val="multilevel"/>
    <w:tmpl w:val="68D6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153044">
    <w:abstractNumId w:val="8"/>
  </w:num>
  <w:num w:numId="2" w16cid:durableId="1472091299">
    <w:abstractNumId w:val="6"/>
  </w:num>
  <w:num w:numId="3" w16cid:durableId="608775261">
    <w:abstractNumId w:val="5"/>
  </w:num>
  <w:num w:numId="4" w16cid:durableId="1332872534">
    <w:abstractNumId w:val="4"/>
  </w:num>
  <w:num w:numId="5" w16cid:durableId="528377428">
    <w:abstractNumId w:val="7"/>
  </w:num>
  <w:num w:numId="6" w16cid:durableId="896740774">
    <w:abstractNumId w:val="3"/>
  </w:num>
  <w:num w:numId="7" w16cid:durableId="4594887">
    <w:abstractNumId w:val="2"/>
  </w:num>
  <w:num w:numId="8" w16cid:durableId="851993808">
    <w:abstractNumId w:val="1"/>
  </w:num>
  <w:num w:numId="9" w16cid:durableId="711805442">
    <w:abstractNumId w:val="0"/>
  </w:num>
  <w:num w:numId="10" w16cid:durableId="531459708">
    <w:abstractNumId w:val="16"/>
  </w:num>
  <w:num w:numId="11" w16cid:durableId="1840075426">
    <w:abstractNumId w:val="11"/>
  </w:num>
  <w:num w:numId="12" w16cid:durableId="319623820">
    <w:abstractNumId w:val="15"/>
  </w:num>
  <w:num w:numId="13" w16cid:durableId="899679702">
    <w:abstractNumId w:val="13"/>
  </w:num>
  <w:num w:numId="14" w16cid:durableId="483356749">
    <w:abstractNumId w:val="18"/>
  </w:num>
  <w:num w:numId="15" w16cid:durableId="742529341">
    <w:abstractNumId w:val="10"/>
  </w:num>
  <w:num w:numId="16" w16cid:durableId="261651168">
    <w:abstractNumId w:val="19"/>
  </w:num>
  <w:num w:numId="17" w16cid:durableId="1184394333">
    <w:abstractNumId w:val="12"/>
  </w:num>
  <w:num w:numId="18" w16cid:durableId="1348750378">
    <w:abstractNumId w:val="17"/>
  </w:num>
  <w:num w:numId="19" w16cid:durableId="1257783565">
    <w:abstractNumId w:val="9"/>
  </w:num>
  <w:num w:numId="20" w16cid:durableId="1081608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C17"/>
    <w:rsid w:val="0015074B"/>
    <w:rsid w:val="0029639D"/>
    <w:rsid w:val="0031117F"/>
    <w:rsid w:val="00326F90"/>
    <w:rsid w:val="004A3090"/>
    <w:rsid w:val="00796ECC"/>
    <w:rsid w:val="008D4B98"/>
    <w:rsid w:val="00A01FCF"/>
    <w:rsid w:val="00A21B62"/>
    <w:rsid w:val="00AA1D8D"/>
    <w:rsid w:val="00AE2F9C"/>
    <w:rsid w:val="00B47730"/>
    <w:rsid w:val="00BE2E49"/>
    <w:rsid w:val="00C26D47"/>
    <w:rsid w:val="00C9544F"/>
    <w:rsid w:val="00CB0664"/>
    <w:rsid w:val="00E27DEE"/>
    <w:rsid w:val="00E51D14"/>
    <w:rsid w:val="00E74F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447C42"/>
  <w14:defaultImageDpi w14:val="300"/>
  <w15:docId w15:val="{95D8BEAD-A309-4A15-BD94-3309D5B8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954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Kalupin Denis</cp:lastModifiedBy>
  <cp:revision>7</cp:revision>
  <dcterms:created xsi:type="dcterms:W3CDTF">2013-12-23T23:15:00Z</dcterms:created>
  <dcterms:modified xsi:type="dcterms:W3CDTF">2026-07-14T08:16:00Z</dcterms:modified>
  <cp:category/>
</cp:coreProperties>
</file>